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《花岗岩沥青混合料设计与施工规程》（征求意见稿）</w:t>
      </w:r>
    </w:p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813"/>
        <w:gridCol w:w="1315"/>
        <w:gridCol w:w="2639"/>
        <w:gridCol w:w="1648"/>
        <w:gridCol w:w="2798"/>
        <w:gridCol w:w="127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4" w:type="pct"/>
            <w:vAlign w:val="center"/>
          </w:tcPr>
          <w:p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4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195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tabs>
                <w:tab w:val="left" w:pos="3415"/>
              </w:tabs>
              <w:spacing w:line="360" w:lineRule="auto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bookmarkStart w:id="0" w:name="_GoBack"/>
            <w:bookmarkEnd w:id="0"/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26206CE1"/>
    <w:rsid w:val="3D464948"/>
    <w:rsid w:val="66297DF6"/>
    <w:rsid w:val="7188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2024-03-04T02:50:15Z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9D2C233006B943ADAD59C144D2FEC022_13</vt:lpwstr>
  </property>
</Properties>
</file>