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5"/>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43"/>
        <w:gridCol w:w="913"/>
        <w:gridCol w:w="219"/>
        <w:gridCol w:w="2700"/>
        <w:gridCol w:w="1439"/>
        <w:gridCol w:w="240"/>
        <w:gridCol w:w="65"/>
        <w:gridCol w:w="922"/>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成果名称</w:t>
            </w:r>
          </w:p>
        </w:tc>
        <w:tc>
          <w:tcPr>
            <w:tcW w:w="6667" w:type="dxa"/>
            <w:gridSpan w:val="7"/>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高速公路改扩建既有装配式桥梁抗剪承载力加固成套技术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成果登记号</w:t>
            </w:r>
          </w:p>
        </w:tc>
        <w:tc>
          <w:tcPr>
            <w:tcW w:w="291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sz w:val="24"/>
                <w:szCs w:val="24"/>
              </w:rPr>
              <w:t>鲁交科评字[2023]</w:t>
            </w:r>
            <w:r>
              <w:rPr>
                <w:rFonts w:hint="eastAsia" w:ascii="宋体" w:hAnsi="宋体" w:eastAsia="宋体" w:cs="宋体"/>
                <w:sz w:val="24"/>
                <w:szCs w:val="24"/>
                <w:lang w:val="en-US" w:eastAsia="zh-CN"/>
              </w:rPr>
              <w:t>58</w:t>
            </w:r>
            <w:r>
              <w:rPr>
                <w:rFonts w:hint="eastAsia" w:ascii="宋体" w:hAnsi="宋体" w:eastAsia="宋体" w:cs="宋体"/>
                <w:sz w:val="24"/>
                <w:szCs w:val="24"/>
              </w:rPr>
              <w:t>号</w:t>
            </w:r>
          </w:p>
        </w:tc>
        <w:tc>
          <w:tcPr>
            <w:tcW w:w="167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知识产权</w:t>
            </w:r>
          </w:p>
        </w:tc>
        <w:tc>
          <w:tcPr>
            <w:tcW w:w="2069"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3975" w:type="dxa"/>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单位名称</w:t>
            </w:r>
          </w:p>
        </w:tc>
        <w:tc>
          <w:tcPr>
            <w:tcW w:w="3748"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w:t>
            </w:r>
          </w:p>
        </w:tc>
        <w:tc>
          <w:tcPr>
            <w:tcW w:w="3975" w:type="dxa"/>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山东省交通工程监理咨询有限公司</w:t>
            </w:r>
          </w:p>
        </w:tc>
        <w:tc>
          <w:tcPr>
            <w:tcW w:w="3748"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济南市历下区奥体中路5006号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w:t>
            </w:r>
          </w:p>
        </w:tc>
        <w:tc>
          <w:tcPr>
            <w:tcW w:w="3975" w:type="dxa"/>
            <w:gridSpan w:val="4"/>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山东交通学院</w:t>
            </w:r>
          </w:p>
        </w:tc>
        <w:tc>
          <w:tcPr>
            <w:tcW w:w="3748"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2"/>
                <w:szCs w:val="22"/>
                <w:lang w:val="en-US"/>
              </w:rPr>
              <w:t>山东省济南市长清区海棠路5001号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105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姓名</w:t>
            </w:r>
          </w:p>
        </w:tc>
        <w:tc>
          <w:tcPr>
            <w:tcW w:w="4663"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工作单位</w:t>
            </w:r>
          </w:p>
        </w:tc>
        <w:tc>
          <w:tcPr>
            <w:tcW w:w="200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w:t>
            </w:r>
          </w:p>
        </w:tc>
        <w:tc>
          <w:tcPr>
            <w:tcW w:w="105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李兆松</w:t>
            </w:r>
          </w:p>
        </w:tc>
        <w:tc>
          <w:tcPr>
            <w:tcW w:w="4663"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山东省交通工程监理咨询有限公司</w:t>
            </w:r>
          </w:p>
        </w:tc>
        <w:tc>
          <w:tcPr>
            <w:tcW w:w="200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总体规划与实施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w:t>
            </w:r>
          </w:p>
        </w:tc>
        <w:tc>
          <w:tcPr>
            <w:tcW w:w="105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王保群</w:t>
            </w:r>
          </w:p>
        </w:tc>
        <w:tc>
          <w:tcPr>
            <w:tcW w:w="4663"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山东交通学院</w:t>
            </w:r>
          </w:p>
        </w:tc>
        <w:tc>
          <w:tcPr>
            <w:tcW w:w="200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整体方案设计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3</w:t>
            </w:r>
          </w:p>
        </w:tc>
        <w:tc>
          <w:tcPr>
            <w:tcW w:w="105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沈传利</w:t>
            </w:r>
          </w:p>
        </w:tc>
        <w:tc>
          <w:tcPr>
            <w:tcW w:w="4663"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山东省交通工程监理咨询有限公司</w:t>
            </w:r>
          </w:p>
        </w:tc>
        <w:tc>
          <w:tcPr>
            <w:tcW w:w="200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4</w:t>
            </w:r>
          </w:p>
        </w:tc>
        <w:tc>
          <w:tcPr>
            <w:tcW w:w="105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赵  丽</w:t>
            </w:r>
          </w:p>
        </w:tc>
        <w:tc>
          <w:tcPr>
            <w:tcW w:w="4663"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山东省交通工程监理咨询有限公司</w:t>
            </w:r>
          </w:p>
        </w:tc>
        <w:tc>
          <w:tcPr>
            <w:tcW w:w="200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5</w:t>
            </w:r>
          </w:p>
        </w:tc>
        <w:tc>
          <w:tcPr>
            <w:tcW w:w="105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缪玉学</w:t>
            </w:r>
          </w:p>
        </w:tc>
        <w:tc>
          <w:tcPr>
            <w:tcW w:w="4663"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山东省交通工程监理咨询有限公司</w:t>
            </w:r>
          </w:p>
        </w:tc>
        <w:tc>
          <w:tcPr>
            <w:tcW w:w="200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6</w:t>
            </w:r>
          </w:p>
        </w:tc>
        <w:tc>
          <w:tcPr>
            <w:tcW w:w="105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张林林</w:t>
            </w:r>
          </w:p>
        </w:tc>
        <w:tc>
          <w:tcPr>
            <w:tcW w:w="4663"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山东省交通工程监理咨询有限公司</w:t>
            </w:r>
          </w:p>
        </w:tc>
        <w:tc>
          <w:tcPr>
            <w:tcW w:w="200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试验设计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7</w:t>
            </w:r>
          </w:p>
        </w:tc>
        <w:tc>
          <w:tcPr>
            <w:tcW w:w="105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刘  贺</w:t>
            </w:r>
          </w:p>
        </w:tc>
        <w:tc>
          <w:tcPr>
            <w:tcW w:w="4663"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山东省交通工程监理咨询有限公司</w:t>
            </w:r>
          </w:p>
        </w:tc>
        <w:tc>
          <w:tcPr>
            <w:tcW w:w="200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试验设计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8</w:t>
            </w:r>
          </w:p>
        </w:tc>
        <w:tc>
          <w:tcPr>
            <w:tcW w:w="105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崔  浩</w:t>
            </w:r>
          </w:p>
        </w:tc>
        <w:tc>
          <w:tcPr>
            <w:tcW w:w="4663"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山东交通学院</w:t>
            </w:r>
          </w:p>
        </w:tc>
        <w:tc>
          <w:tcPr>
            <w:tcW w:w="200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9</w:t>
            </w:r>
          </w:p>
        </w:tc>
        <w:tc>
          <w:tcPr>
            <w:tcW w:w="105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董  旭</w:t>
            </w:r>
          </w:p>
        </w:tc>
        <w:tc>
          <w:tcPr>
            <w:tcW w:w="4663"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山东交通学院</w:t>
            </w:r>
          </w:p>
        </w:tc>
        <w:tc>
          <w:tcPr>
            <w:tcW w:w="200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试验实施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10</w:t>
            </w:r>
          </w:p>
        </w:tc>
        <w:tc>
          <w:tcPr>
            <w:tcW w:w="105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邢德进</w:t>
            </w:r>
          </w:p>
        </w:tc>
        <w:tc>
          <w:tcPr>
            <w:tcW w:w="4663"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山东交通学院</w:t>
            </w:r>
          </w:p>
        </w:tc>
        <w:tc>
          <w:tcPr>
            <w:tcW w:w="200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成果总结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11</w:t>
            </w:r>
          </w:p>
        </w:tc>
        <w:tc>
          <w:tcPr>
            <w:tcW w:w="105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杜岩松</w:t>
            </w:r>
          </w:p>
        </w:tc>
        <w:tc>
          <w:tcPr>
            <w:tcW w:w="4663"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山东交通学院</w:t>
            </w:r>
          </w:p>
        </w:tc>
        <w:tc>
          <w:tcPr>
            <w:tcW w:w="200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成果总结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12</w:t>
            </w:r>
          </w:p>
        </w:tc>
        <w:tc>
          <w:tcPr>
            <w:tcW w:w="1056"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朱家朋</w:t>
            </w:r>
          </w:p>
        </w:tc>
        <w:tc>
          <w:tcPr>
            <w:tcW w:w="4663" w:type="dxa"/>
            <w:gridSpan w:val="5"/>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山东交通学院</w:t>
            </w:r>
          </w:p>
        </w:tc>
        <w:tc>
          <w:tcPr>
            <w:tcW w:w="2004"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成果总结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522" w:type="dxa"/>
            <w:gridSpan w:val="10"/>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高速公路改扩建实施中，普遍存在既有中小跨径装配式桥梁梁板支点截面抗剪承载力不足，影响后期正常使用。课题组通过“高速公路改扩建既有装配式桥梁抗剪承载力加固成套技术”课题的深入研究，建立了高速公路既有桥梁技术状况快速评价指标体系，实现了基于承载力指标的既有高速公路桥梁快速评价方法；提出了通过铰缝处间隔增设竖向箍筋、斜向箍筋、劲性联合加固三种装配式空心梁板抗剪加固方式；开展了空心梁板加固前后承载能力破坏试验，得到了三种抗剪加固方式对梁体承载能力、破坏机理以及加载全过程结构力学行为的影响，并提出最优加固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eastAsia="zh-CN"/>
              </w:rPr>
              <w:t>该成果解决了高速公路改扩建既有装配式桥梁抗剪承载力加固技术设计及施工的重点、难点和关键问题，具有技术先进、工艺简单、施工成本低，及较高的推广应用价值</w:t>
            </w:r>
            <w:bookmarkStart w:id="0" w:name="_GoBack"/>
            <w:bookmarkEnd w:id="0"/>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序号</w:t>
            </w:r>
          </w:p>
        </w:tc>
        <w:tc>
          <w:tcPr>
            <w:tcW w:w="113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姓名</w:t>
            </w:r>
          </w:p>
        </w:tc>
        <w:tc>
          <w:tcPr>
            <w:tcW w:w="413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单位</w:t>
            </w:r>
          </w:p>
        </w:tc>
        <w:tc>
          <w:tcPr>
            <w:tcW w:w="1227"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专业领域</w:t>
            </w:r>
          </w:p>
        </w:tc>
        <w:tc>
          <w:tcPr>
            <w:tcW w:w="10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1</w:t>
            </w:r>
          </w:p>
        </w:tc>
        <w:tc>
          <w:tcPr>
            <w:tcW w:w="113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杨永顺</w:t>
            </w:r>
          </w:p>
        </w:tc>
        <w:tc>
          <w:tcPr>
            <w:tcW w:w="413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山东公路学会</w:t>
            </w:r>
          </w:p>
        </w:tc>
        <w:tc>
          <w:tcPr>
            <w:tcW w:w="1227"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公路桥梁</w:t>
            </w:r>
          </w:p>
        </w:tc>
        <w:tc>
          <w:tcPr>
            <w:tcW w:w="10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2</w:t>
            </w:r>
          </w:p>
        </w:tc>
        <w:tc>
          <w:tcPr>
            <w:tcW w:w="113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刘甲荣</w:t>
            </w:r>
          </w:p>
        </w:tc>
        <w:tc>
          <w:tcPr>
            <w:tcW w:w="413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山东高速股份有限公司</w:t>
            </w:r>
          </w:p>
        </w:tc>
        <w:tc>
          <w:tcPr>
            <w:tcW w:w="1227"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桥梁工程</w:t>
            </w:r>
          </w:p>
        </w:tc>
        <w:tc>
          <w:tcPr>
            <w:tcW w:w="10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3</w:t>
            </w:r>
          </w:p>
        </w:tc>
        <w:tc>
          <w:tcPr>
            <w:tcW w:w="113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辛公锋</w:t>
            </w:r>
          </w:p>
        </w:tc>
        <w:tc>
          <w:tcPr>
            <w:tcW w:w="413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山东高速集团有限公司创新研究院</w:t>
            </w:r>
          </w:p>
        </w:tc>
        <w:tc>
          <w:tcPr>
            <w:tcW w:w="1227"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桥梁工程</w:t>
            </w:r>
          </w:p>
        </w:tc>
        <w:tc>
          <w:tcPr>
            <w:tcW w:w="10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4</w:t>
            </w:r>
          </w:p>
        </w:tc>
        <w:tc>
          <w:tcPr>
            <w:tcW w:w="113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徐  召</w:t>
            </w:r>
          </w:p>
        </w:tc>
        <w:tc>
          <w:tcPr>
            <w:tcW w:w="413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山东省交通规划设计院集团有限公司</w:t>
            </w:r>
          </w:p>
        </w:tc>
        <w:tc>
          <w:tcPr>
            <w:tcW w:w="1227"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桥梁工程</w:t>
            </w:r>
          </w:p>
        </w:tc>
        <w:tc>
          <w:tcPr>
            <w:tcW w:w="10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5</w:t>
            </w:r>
          </w:p>
        </w:tc>
        <w:tc>
          <w:tcPr>
            <w:tcW w:w="113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付</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val="en-US"/>
              </w:rPr>
              <w:t>涛</w:t>
            </w:r>
          </w:p>
        </w:tc>
        <w:tc>
          <w:tcPr>
            <w:tcW w:w="413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rPr>
              <w:t>山东建筑大学</w:t>
            </w:r>
          </w:p>
        </w:tc>
        <w:tc>
          <w:tcPr>
            <w:tcW w:w="1227"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桥隧工程</w:t>
            </w:r>
          </w:p>
        </w:tc>
        <w:tc>
          <w:tcPr>
            <w:tcW w:w="10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6</w:t>
            </w:r>
          </w:p>
        </w:tc>
        <w:tc>
          <w:tcPr>
            <w:tcW w:w="113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王笃文</w:t>
            </w:r>
          </w:p>
        </w:tc>
        <w:tc>
          <w:tcPr>
            <w:tcW w:w="413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山东省交通规划设计院集团有限公司</w:t>
            </w:r>
          </w:p>
        </w:tc>
        <w:tc>
          <w:tcPr>
            <w:tcW w:w="1227"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桥梁工程</w:t>
            </w:r>
          </w:p>
        </w:tc>
        <w:tc>
          <w:tcPr>
            <w:tcW w:w="10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t>7</w:t>
            </w:r>
          </w:p>
        </w:tc>
        <w:tc>
          <w:tcPr>
            <w:tcW w:w="1132"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牟林海</w:t>
            </w:r>
          </w:p>
        </w:tc>
        <w:tc>
          <w:tcPr>
            <w:tcW w:w="4139" w:type="dxa"/>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val="en-US" w:eastAsia="zh-CN"/>
              </w:rPr>
              <w:t>济南市政工程设计研究院（集团）有限公司</w:t>
            </w:r>
          </w:p>
        </w:tc>
        <w:tc>
          <w:tcPr>
            <w:tcW w:w="1227"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公路桥梁</w:t>
            </w:r>
          </w:p>
        </w:tc>
        <w:tc>
          <w:tcPr>
            <w:tcW w:w="108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组织评价单位：山东公路学会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0"/>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lang w:val="en-US" w:eastAsia="zh-CN"/>
              </w:rPr>
              <w:t>2023</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10</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23</w:t>
            </w:r>
            <w:r>
              <w:rPr>
                <w:rFonts w:hint="eastAsia" w:ascii="宋体" w:hAnsi="宋体" w:eastAsia="宋体" w:cs="宋体"/>
                <w:bCs/>
                <w:sz w:val="24"/>
                <w:szCs w:val="24"/>
              </w:rPr>
              <w:t>日，</w:t>
            </w:r>
            <w:r>
              <w:rPr>
                <w:rFonts w:hint="eastAsia" w:ascii="宋体" w:hAnsi="宋体" w:eastAsia="宋体" w:cs="宋体"/>
                <w:bCs/>
                <w:sz w:val="24"/>
                <w:szCs w:val="24"/>
                <w:lang w:val="en-US" w:eastAsia="zh-CN"/>
              </w:rPr>
              <w:t>山东公路学会</w:t>
            </w:r>
            <w:r>
              <w:rPr>
                <w:rFonts w:hint="eastAsia" w:ascii="宋体" w:hAnsi="宋体" w:eastAsia="宋体" w:cs="宋体"/>
                <w:bCs/>
                <w:sz w:val="24"/>
                <w:szCs w:val="24"/>
              </w:rPr>
              <w:t>在</w:t>
            </w:r>
            <w:r>
              <w:rPr>
                <w:rFonts w:hint="eastAsia" w:ascii="宋体" w:hAnsi="宋体" w:eastAsia="宋体" w:cs="宋体"/>
                <w:bCs/>
                <w:sz w:val="24"/>
                <w:szCs w:val="24"/>
                <w:lang w:val="en-US" w:eastAsia="zh-CN"/>
              </w:rPr>
              <w:t>济南</w:t>
            </w:r>
            <w:r>
              <w:rPr>
                <w:rFonts w:hint="eastAsia" w:ascii="宋体" w:hAnsi="宋体" w:eastAsia="宋体" w:cs="宋体"/>
                <w:bCs/>
                <w:sz w:val="24"/>
                <w:szCs w:val="24"/>
                <w:lang w:eastAsia="zh-CN"/>
              </w:rPr>
              <w:t>组织</w:t>
            </w:r>
            <w:r>
              <w:rPr>
                <w:rFonts w:hint="eastAsia" w:ascii="宋体" w:hAnsi="宋体" w:eastAsia="宋体" w:cs="宋体"/>
                <w:bCs/>
                <w:sz w:val="24"/>
                <w:szCs w:val="24"/>
              </w:rPr>
              <w:t>了“高速公路改扩建既有装配式桥梁抗剪承载力</w:t>
            </w:r>
            <w:r>
              <w:rPr>
                <w:rFonts w:hint="eastAsia" w:ascii="宋体" w:hAnsi="宋体" w:eastAsia="宋体" w:cs="宋体"/>
                <w:bCs/>
                <w:sz w:val="24"/>
                <w:szCs w:val="24"/>
                <w:lang w:eastAsia="zh-CN"/>
              </w:rPr>
              <w:t>加固成套技术研究</w:t>
            </w:r>
            <w:r>
              <w:rPr>
                <w:rFonts w:hint="eastAsia" w:ascii="宋体" w:hAnsi="宋体" w:eastAsia="宋体" w:cs="宋体"/>
                <w:bCs/>
                <w:sz w:val="24"/>
                <w:szCs w:val="24"/>
              </w:rPr>
              <w:t>”研究成果</w:t>
            </w:r>
            <w:r>
              <w:rPr>
                <w:rFonts w:hint="eastAsia" w:ascii="宋体" w:hAnsi="宋体" w:eastAsia="宋体" w:cs="宋体"/>
                <w:bCs/>
                <w:sz w:val="24"/>
                <w:szCs w:val="24"/>
                <w:lang w:eastAsia="zh-CN"/>
              </w:rPr>
              <w:t>评价</w:t>
            </w:r>
            <w:r>
              <w:rPr>
                <w:rFonts w:hint="eastAsia" w:ascii="宋体" w:hAnsi="宋体" w:eastAsia="宋体" w:cs="宋体"/>
                <w:bCs/>
                <w:sz w:val="24"/>
                <w:szCs w:val="24"/>
              </w:rPr>
              <w:t>工作。</w:t>
            </w:r>
            <w:r>
              <w:rPr>
                <w:rFonts w:hint="eastAsia" w:ascii="宋体" w:hAnsi="宋体" w:eastAsia="宋体" w:cs="宋体"/>
                <w:bCs/>
                <w:sz w:val="24"/>
                <w:szCs w:val="24"/>
                <w:lang w:eastAsia="zh-CN"/>
              </w:rPr>
              <w:t>评价</w:t>
            </w:r>
            <w:r>
              <w:rPr>
                <w:rFonts w:hint="eastAsia" w:ascii="宋体" w:hAnsi="宋体" w:eastAsia="宋体" w:cs="宋体"/>
                <w:bCs/>
                <w:sz w:val="24"/>
                <w:szCs w:val="24"/>
              </w:rPr>
              <w:t>委员会（名单附后）听取了项目组的汇报，审阅了相关技术文件，经质询和讨论，形成</w:t>
            </w:r>
            <w:r>
              <w:rPr>
                <w:rFonts w:hint="eastAsia" w:ascii="宋体" w:hAnsi="宋体" w:eastAsia="宋体" w:cs="宋体"/>
                <w:bCs/>
                <w:sz w:val="24"/>
                <w:szCs w:val="24"/>
                <w:lang w:eastAsia="zh-CN"/>
              </w:rPr>
              <w:t>评价</w:t>
            </w:r>
            <w:r>
              <w:rPr>
                <w:rFonts w:hint="eastAsia" w:ascii="宋体" w:hAnsi="宋体" w:eastAsia="宋体" w:cs="宋体"/>
                <w:bCs/>
                <w:sz w:val="24"/>
                <w:szCs w:val="24"/>
              </w:rPr>
              <w:t>意见如下：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一、项目组提交的技术文件齐全，内容完整，</w:t>
            </w:r>
            <w:r>
              <w:rPr>
                <w:rFonts w:hint="eastAsia" w:ascii="宋体" w:hAnsi="宋体" w:eastAsia="宋体" w:cs="宋体"/>
                <w:bCs/>
                <w:sz w:val="24"/>
                <w:szCs w:val="24"/>
                <w:lang w:val="en-US" w:eastAsia="zh-CN"/>
              </w:rPr>
              <w:t>数据翔实，</w:t>
            </w:r>
            <w:r>
              <w:rPr>
                <w:rFonts w:hint="eastAsia" w:ascii="宋体" w:hAnsi="宋体" w:eastAsia="宋体" w:cs="宋体"/>
                <w:bCs/>
                <w:sz w:val="24"/>
                <w:szCs w:val="24"/>
              </w:rPr>
              <w:t>符合</w:t>
            </w:r>
            <w:r>
              <w:rPr>
                <w:rFonts w:hint="eastAsia" w:ascii="宋体" w:hAnsi="宋体" w:eastAsia="宋体" w:cs="宋体"/>
                <w:bCs/>
                <w:sz w:val="24"/>
                <w:szCs w:val="24"/>
                <w:lang w:eastAsia="zh-CN"/>
              </w:rPr>
              <w:t>评价</w:t>
            </w:r>
            <w:r>
              <w:rPr>
                <w:rFonts w:hint="eastAsia" w:ascii="宋体" w:hAnsi="宋体" w:eastAsia="宋体" w:cs="宋体"/>
                <w:bCs/>
                <w:sz w:val="24"/>
                <w:szCs w:val="24"/>
              </w:rPr>
              <w:t>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二、项目采用</w:t>
            </w:r>
            <w:r>
              <w:rPr>
                <w:rFonts w:hint="eastAsia" w:ascii="宋体" w:hAnsi="宋体" w:eastAsia="宋体" w:cs="宋体"/>
                <w:bCs/>
                <w:sz w:val="24"/>
                <w:szCs w:val="24"/>
                <w:lang w:val="en-US" w:eastAsia="zh-CN"/>
              </w:rPr>
              <w:t>工程调研、理论分析、足尺试验等手段</w:t>
            </w:r>
            <w:r>
              <w:rPr>
                <w:rFonts w:hint="eastAsia" w:ascii="宋体" w:hAnsi="宋体" w:eastAsia="宋体" w:cs="宋体"/>
                <w:bCs/>
                <w:sz w:val="24"/>
                <w:szCs w:val="24"/>
              </w:rPr>
              <w:t>，开展了</w:t>
            </w:r>
            <w:r>
              <w:rPr>
                <w:rFonts w:hint="eastAsia" w:ascii="宋体" w:hAnsi="宋体" w:eastAsia="宋体" w:cs="宋体"/>
                <w:bCs/>
                <w:sz w:val="24"/>
                <w:szCs w:val="24"/>
                <w:lang w:eastAsia="zh-CN"/>
              </w:rPr>
              <w:t>高速公路改扩建既有装配式桥梁抗剪承载力加固技术</w:t>
            </w:r>
            <w:r>
              <w:rPr>
                <w:rFonts w:hint="eastAsia" w:ascii="宋体" w:hAnsi="宋体" w:eastAsia="宋体" w:cs="宋体"/>
                <w:bCs/>
                <w:sz w:val="24"/>
                <w:szCs w:val="24"/>
              </w:rPr>
              <w:t>研究，取得了如下主要创新成果：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建立了高速公路既有桥梁技术状况快速评价指标体系，</w:t>
            </w:r>
            <w:r>
              <w:rPr>
                <w:rFonts w:hint="eastAsia" w:ascii="宋体" w:hAnsi="宋体" w:eastAsia="宋体" w:cs="宋体"/>
                <w:bCs/>
                <w:sz w:val="24"/>
                <w:szCs w:val="24"/>
                <w:lang w:eastAsia="zh-CN"/>
              </w:rPr>
              <w:t>提出</w:t>
            </w:r>
            <w:r>
              <w:rPr>
                <w:rFonts w:hint="eastAsia" w:ascii="宋体" w:hAnsi="宋体" w:eastAsia="宋体" w:cs="宋体"/>
                <w:bCs/>
                <w:sz w:val="24"/>
                <w:szCs w:val="24"/>
              </w:rPr>
              <w:t>了基于承载力指标的既有高速公路桥梁快速评价</w:t>
            </w:r>
            <w:r>
              <w:rPr>
                <w:rFonts w:hint="eastAsia" w:ascii="宋体" w:hAnsi="宋体" w:eastAsia="宋体" w:cs="宋体"/>
                <w:bCs/>
                <w:sz w:val="24"/>
                <w:szCs w:val="24"/>
                <w:lang w:eastAsia="zh-CN"/>
              </w:rPr>
              <w:t>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提出</w:t>
            </w:r>
            <w:r>
              <w:rPr>
                <w:rFonts w:hint="eastAsia" w:ascii="宋体" w:hAnsi="宋体" w:eastAsia="宋体" w:cs="宋体"/>
                <w:bCs/>
                <w:sz w:val="24"/>
                <w:szCs w:val="24"/>
                <w:lang w:eastAsia="zh-CN"/>
              </w:rPr>
              <w:t>了在</w:t>
            </w:r>
            <w:r>
              <w:rPr>
                <w:rFonts w:hint="eastAsia" w:ascii="宋体" w:hAnsi="宋体" w:eastAsia="宋体" w:cs="宋体"/>
                <w:bCs/>
                <w:sz w:val="24"/>
                <w:szCs w:val="24"/>
              </w:rPr>
              <w:t>铰缝处间隔增设竖向</w:t>
            </w:r>
            <w:r>
              <w:rPr>
                <w:rFonts w:hint="eastAsia" w:ascii="宋体" w:hAnsi="宋体" w:eastAsia="宋体" w:cs="宋体"/>
                <w:bCs/>
                <w:sz w:val="24"/>
                <w:szCs w:val="24"/>
                <w:lang w:eastAsia="zh-CN"/>
              </w:rPr>
              <w:t>钢筋</w:t>
            </w:r>
            <w:r>
              <w:rPr>
                <w:rFonts w:hint="eastAsia" w:ascii="宋体" w:hAnsi="宋体" w:eastAsia="宋体" w:cs="宋体"/>
                <w:bCs/>
                <w:sz w:val="24"/>
                <w:szCs w:val="24"/>
              </w:rPr>
              <w:t>、斜向</w:t>
            </w:r>
            <w:r>
              <w:rPr>
                <w:rFonts w:hint="eastAsia" w:ascii="宋体" w:hAnsi="宋体" w:eastAsia="宋体" w:cs="宋体"/>
                <w:bCs/>
                <w:sz w:val="24"/>
                <w:szCs w:val="24"/>
                <w:lang w:eastAsia="zh-CN"/>
              </w:rPr>
              <w:t>钢筋</w:t>
            </w:r>
            <w:r>
              <w:rPr>
                <w:rFonts w:hint="eastAsia" w:ascii="宋体" w:hAnsi="宋体" w:eastAsia="宋体" w:cs="宋体"/>
                <w:bCs/>
                <w:sz w:val="24"/>
                <w:szCs w:val="24"/>
              </w:rPr>
              <w:t>、劲性</w:t>
            </w:r>
            <w:r>
              <w:rPr>
                <w:rFonts w:hint="eastAsia" w:ascii="宋体" w:hAnsi="宋体" w:eastAsia="宋体" w:cs="宋体"/>
                <w:bCs/>
                <w:sz w:val="24"/>
                <w:szCs w:val="24"/>
                <w:lang w:eastAsia="zh-CN"/>
              </w:rPr>
              <w:t>环箍</w:t>
            </w:r>
            <w:r>
              <w:rPr>
                <w:rFonts w:hint="eastAsia" w:ascii="宋体" w:hAnsi="宋体" w:eastAsia="宋体" w:cs="宋体"/>
                <w:bCs/>
                <w:sz w:val="24"/>
                <w:szCs w:val="24"/>
              </w:rPr>
              <w:t>联合加固三种装配式梁板抗剪加固方式</w:t>
            </w:r>
            <w:r>
              <w:rPr>
                <w:rFonts w:hint="eastAsia" w:ascii="宋体" w:hAnsi="宋体" w:eastAsia="宋体" w:cs="宋体"/>
                <w:bCs/>
                <w:sz w:val="24"/>
                <w:szCs w:val="24"/>
                <w:lang w:eastAsia="zh-CN"/>
              </w:rPr>
              <w:t>，获得了</w:t>
            </w:r>
            <w:r>
              <w:rPr>
                <w:rFonts w:hint="eastAsia" w:ascii="宋体" w:hAnsi="宋体" w:eastAsia="宋体" w:cs="宋体"/>
                <w:bCs/>
                <w:sz w:val="24"/>
                <w:szCs w:val="24"/>
              </w:rPr>
              <w:t>三种抗剪加固方式对梁体承载能力、破坏机理以及加载全过程结构力学行为的影响</w:t>
            </w:r>
            <w:r>
              <w:rPr>
                <w:rFonts w:hint="eastAsia" w:ascii="宋体" w:hAnsi="宋体" w:eastAsia="宋体" w:cs="宋体"/>
                <w:bCs/>
                <w:sz w:val="24"/>
                <w:szCs w:val="24"/>
                <w:lang w:eastAsia="zh-CN"/>
              </w:rPr>
              <w:t>规律。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 形成了既有装配式空心板梁桥快速加固施工技术，解决了支点截面抗剪承载力不足的问题。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三、</w:t>
            </w:r>
            <w:r>
              <w:rPr>
                <w:rFonts w:hint="eastAsia" w:ascii="宋体" w:hAnsi="宋体" w:eastAsia="宋体" w:cs="宋体"/>
                <w:bCs/>
                <w:sz w:val="24"/>
                <w:szCs w:val="24"/>
                <w:lang w:val="en-US" w:eastAsia="zh-CN"/>
              </w:rPr>
              <w:t>项目成果已</w:t>
            </w:r>
            <w:r>
              <w:rPr>
                <w:rFonts w:hint="eastAsia" w:ascii="宋体" w:hAnsi="宋体" w:eastAsia="宋体" w:cs="宋体"/>
                <w:bCs/>
                <w:sz w:val="24"/>
                <w:szCs w:val="24"/>
                <w:lang w:eastAsia="zh-CN"/>
              </w:rPr>
              <w:t>在京沪高速公路莱芜至新泰、新泰至临沂段（鲁苏界）改扩建工程成功应用，经济社会效益显著。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outlineLvl w:val="9"/>
              <w:rPr>
                <w:rFonts w:hint="eastAsia" w:ascii="宋体" w:hAnsi="宋体" w:eastAsia="宋体" w:cs="宋体"/>
                <w:b/>
                <w:bCs w:val="0"/>
                <w:sz w:val="24"/>
                <w:szCs w:val="24"/>
                <w:lang w:val="en-US"/>
              </w:rPr>
            </w:pPr>
            <w:r>
              <w:rPr>
                <w:rFonts w:hint="eastAsia" w:ascii="宋体" w:hAnsi="宋体" w:eastAsia="宋体" w:cs="宋体"/>
                <w:bCs/>
                <w:sz w:val="24"/>
                <w:szCs w:val="24"/>
                <w:lang w:eastAsia="zh-CN"/>
              </w:rPr>
              <w:t>综上所述，项目研究成果总体上达到国际先进水平。</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660229DF"/>
    <w:rsid w:val="20216FA3"/>
    <w:rsid w:val="2F305B79"/>
    <w:rsid w:val="4BF778DB"/>
    <w:rsid w:val="57690F74"/>
    <w:rsid w:val="660229DF"/>
    <w:rsid w:val="66AC1CCB"/>
    <w:rsid w:val="681D1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1331</Words>
  <Characters>1352</Characters>
  <Lines>0</Lines>
  <Paragraphs>0</Paragraphs>
  <TotalTime>5</TotalTime>
  <ScaleCrop>false</ScaleCrop>
  <LinksUpToDate>false</LinksUpToDate>
  <CharactersWithSpaces>1370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2023-11-07T06:50:00Z</dcterms:created>
  <dc:creator>小白</dc:creator>
  <cp:lastModifiedBy>非左</cp:lastModifiedBy>
  <cp:lastPrinted>2023-11-09T03:01:05Z</cp:lastPrinted>
  <dcterms:modified xsi:type="dcterms:W3CDTF">2023-11-09T03:08:28Z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C5BA7BA9B30144359AC4B42FEC8F7A14_11</vt:lpwstr>
  </property>
</Properties>
</file>