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科技成果登记表</w:t>
      </w:r>
    </w:p>
    <w:tbl>
      <w:tblPr>
        <w:tblStyle w:val="7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058"/>
        <w:gridCol w:w="76"/>
        <w:gridCol w:w="2672"/>
        <w:gridCol w:w="153"/>
        <w:gridCol w:w="506"/>
        <w:gridCol w:w="140"/>
        <w:gridCol w:w="1386"/>
        <w:gridCol w:w="332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成果名称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高速公路路赔清障业务数字化便民服务项目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成果登记号</w:t>
            </w:r>
          </w:p>
        </w:tc>
        <w:tc>
          <w:tcPr>
            <w:tcW w:w="3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  <w:t>鲁交科评字[2023]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  <w:t>号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highlight w:val="none"/>
                <w:lang w:val="en-US" w:eastAsia="zh-CN" w:bidi="ar"/>
              </w:rPr>
              <w:t>知识产权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3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山东高速股份有限公司</w:t>
            </w:r>
          </w:p>
        </w:tc>
        <w:tc>
          <w:tcPr>
            <w:tcW w:w="3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/>
              </w:rPr>
              <w:t>山东省济南市历下区奥体中路 5006号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常志宏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崔建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技术主负责人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康传刚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路管APP端技术负责人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马晓刚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用户端技术负责人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李镇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PC端技术负责人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杨克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规划、需求设计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郭子英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规划、需求设计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方涛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路管外业办理场景研究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张雷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路管外业办理场景研究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李永建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用户端办理场景研究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孙凌峰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研发实现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张帅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研发实现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康上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研发实现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孙砚涛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研发实现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刘亮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PC端内业管理场景研究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朱晓龙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研发实现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姜真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算法研发实现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杨洋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山东高速股份有限公司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算法研发实现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成果公报内容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52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本项目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采取理论分析、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化技术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实际场景应用，对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高速公路路赔清障业务数字化转型和提升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开展了研究，取得如下创新成果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依据当前高速公路路赔路损、清障救援业务工作现状，对业务流程进行了系统性的研究，总结传统的路赔清障业务存在的问题，对业务处理流程数字化升级提出改进方案，研究了一套“勘察、定损、协议、支付、发票、结案”标准化处理流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针对路赔清障业务数字化处理流程的实现，依托高速公路路管系统，剔除流程中的冗余环节，设计开发山东高速“指尖路赔”系统。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3.基于探索数字化项目全生命周期闭环管理机制，实现既管理也管“用”让业务办理少走弯路，建设了电子档案子系统，对案件进行电子归档、存储和查询。对整个事件流程形成</w:t>
            </w:r>
            <w:r>
              <w:rPr>
                <w:rFonts w:hint="eastAsia" w:ascii="宋体" w:hAnsi="宋体" w:cs="宋体"/>
                <w:color w:val="333333"/>
                <w:sz w:val="24"/>
                <w:lang w:val="en-US" w:eastAsia="zh-CN"/>
              </w:rPr>
              <w:t>闭环管理机制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以山东高速“指尖路赔”系统为执行落脚点，通过使用电子签章、移动支付等技术，保证了协议合同无法被非法篡改和法律效力，并结合路管综合管理后台的精准控制，实现了“让群众少跑腿，数据多走路”的一站式便民服务系统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eastAsia="宋体" w:cs="Times New Roman"/>
                <w:sz w:val="24"/>
                <w:lang w:val="en-US" w:eastAsia="zh-CN"/>
              </w:rPr>
              <w:t>获得了软件著作权《山东高速指尖路赔系统》1项，《数字化转型为导向的高速公路路管内业+指尖路赔建设与应用》荣获山东省企业管理现代化创新成果奖。项目成果在山东高速股份有限公司18个运管中心全面上线应用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创造了良好的经济和社会效益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color w:val="333333"/>
                <w:sz w:val="24"/>
              </w:rPr>
              <w:t>逐步推广至山东全省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。通过对路赔清障业务数字化办理流程的研究应用，将数字化与产业业务深度融合，进一步提升路网一体化管控、智慧化管理水平，对推进公司数字化转型工作有重要的意义。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评价专家名单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专业领域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华玉文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山东省交通运输厅信息中心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信息工程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房培阳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信息工程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张建勇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山东省交通运输厅数据应用和收费结算中心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信息工程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申全军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公路工程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华相纲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山东交通学院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计算机应用技术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冉  晋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山东省交通科学研究院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交通运输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2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段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雯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山东高速信息集团有限公司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信息工程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监事会主席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组织评价单位：山东公路学会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2023年4月12日，山东公路学会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在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济南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组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织了“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高速公路路赔清障业务数字化便民服务项目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”研究成果评价工作。评价委员会（名单附后）听取了项目组的汇报，审阅了相关技术文件，经质询和讨论，形成评价意见如下：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一、项目组提交的技术文件齐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全，内容完整，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数据翔实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，符合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评价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要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二、项目组采取理论分析、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化技术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实际场景应用，对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高速公路路赔清障业务数字化转型和提升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开展了研究，取得如下创新成果：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1．形成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“勘察、定损、协议、支付、发票、结案”标准处理流程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推动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高速公路路赔清障业务数字化；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2．研发了高速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公路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路赔清障业务数字化系统，实现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用户手机端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业务办理，形成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全流程一站式便民服务；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．建设了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路赔清障业务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电子档案子系统，实现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数字化全生命周期管理。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三、项目成果已在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山东高速股份有限公司管辖山东省内2000余公里路段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成功应用，社会经济效益显著，具有广阔的应用前景。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综上所述，项目成果总体上达到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国内领先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建议进一步加强成果的推广应用。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7E760"/>
    <w:multiLevelType w:val="multilevel"/>
    <w:tmpl w:val="B297E760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DAzZjYxNDk5MWU5YTU4ZTgzNzg5MTY5NDI1MjIifQ=="/>
  </w:docVars>
  <w:rsids>
    <w:rsidRoot w:val="1A5520FC"/>
    <w:rsid w:val="01FA3CC9"/>
    <w:rsid w:val="04934E65"/>
    <w:rsid w:val="0D345F1D"/>
    <w:rsid w:val="10926194"/>
    <w:rsid w:val="1A5520FC"/>
    <w:rsid w:val="1AC61D36"/>
    <w:rsid w:val="1ACF1593"/>
    <w:rsid w:val="20917515"/>
    <w:rsid w:val="22011883"/>
    <w:rsid w:val="228E2AE2"/>
    <w:rsid w:val="2C8B1AD8"/>
    <w:rsid w:val="33801CE0"/>
    <w:rsid w:val="34F43436"/>
    <w:rsid w:val="41DE3D90"/>
    <w:rsid w:val="4D3359A4"/>
    <w:rsid w:val="58A35A72"/>
    <w:rsid w:val="5BC6493D"/>
    <w:rsid w:val="5BD67164"/>
    <w:rsid w:val="633058EA"/>
    <w:rsid w:val="679A70D2"/>
    <w:rsid w:val="7FA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after="120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  <w:ind w:firstLine="200"/>
    </w:pPr>
    <w:rPr>
      <w:rFonts w:hint="eastAsia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1688</Words>
  <Characters>1716</Characters>
  <Lines>0</Lines>
  <Paragraphs>0</Paragraphs>
  <TotalTime>0</TotalTime>
  <ScaleCrop>false</ScaleCrop>
  <LinksUpToDate>false</LinksUpToDate>
  <CharactersWithSpaces>1722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2023-03-16T05:47:00Z</dcterms:created>
  <dc:creator>风之谷</dc:creator>
  <cp:lastModifiedBy>非左</cp:lastModifiedBy>
  <dcterms:modified xsi:type="dcterms:W3CDTF">2023-05-04T07:01:26Z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61E1BABA62464D47852DA7FFB1F73DFC_12</vt:lpwstr>
  </property>
</Properties>
</file>