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67A4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"/>
        </w:rPr>
        <w:t>科技</w:t>
      </w:r>
      <w:bookmarkStart w:id="1" w:name="_GoBack"/>
      <w:bookmarkEnd w:id="1"/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"/>
        </w:rPr>
        <w:t>成果登记表</w:t>
      </w:r>
    </w:p>
    <w:tbl>
      <w:tblPr>
        <w:tblStyle w:val="3"/>
        <w:tblpPr w:leftFromText="180" w:rightFromText="180" w:vertAnchor="text" w:horzAnchor="page" w:tblpX="1781" w:tblpY="158"/>
        <w:tblOverlap w:val="never"/>
        <w:tblW w:w="8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000"/>
        <w:gridCol w:w="716"/>
        <w:gridCol w:w="2307"/>
        <w:gridCol w:w="379"/>
        <w:gridCol w:w="145"/>
        <w:gridCol w:w="1044"/>
        <w:gridCol w:w="2067"/>
      </w:tblGrid>
      <w:tr w14:paraId="3E1A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6B2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成果名称</w:t>
            </w:r>
          </w:p>
        </w:tc>
        <w:tc>
          <w:tcPr>
            <w:tcW w:w="6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5A147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bookmarkStart w:id="0" w:name="OLE_LINK4"/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基于高固含量乳化沥青的温拌全再生沥青混合料</w:t>
            </w:r>
          </w:p>
          <w:p w14:paraId="267F248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关键技术研究</w:t>
            </w:r>
            <w:bookmarkEnd w:id="0"/>
          </w:p>
        </w:tc>
      </w:tr>
      <w:tr w14:paraId="76E4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E5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成果登记号</w:t>
            </w:r>
          </w:p>
        </w:tc>
        <w:tc>
          <w:tcPr>
            <w:tcW w:w="3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45B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鲁交科评字[2026]第11号</w:t>
            </w: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964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知识产权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7B7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</w:p>
        </w:tc>
      </w:tr>
      <w:tr w14:paraId="345A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23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完成单位</w:t>
            </w:r>
          </w:p>
        </w:tc>
      </w:tr>
      <w:tr w14:paraId="7648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3B3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D350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0C5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通讯地址</w:t>
            </w:r>
          </w:p>
        </w:tc>
      </w:tr>
      <w:tr w14:paraId="138B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E8A0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EA19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AF3C7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山东省东营市东营区运河路336号</w:t>
            </w:r>
          </w:p>
        </w:tc>
      </w:tr>
      <w:tr w14:paraId="7963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5FB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85D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5D215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山东省济南市历城区凤鸣路1000号</w:t>
            </w:r>
          </w:p>
        </w:tc>
      </w:tr>
      <w:tr w14:paraId="5A62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8FC3E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C82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北京市政路桥建材集团有限公司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E2808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北京市朝阳区三台山路甲3号</w:t>
            </w:r>
          </w:p>
        </w:tc>
      </w:tr>
      <w:tr w14:paraId="2BF4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CFFF9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4416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山东省交通科学研究院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220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济南市历城区港西路1877号</w:t>
            </w:r>
          </w:p>
        </w:tc>
      </w:tr>
      <w:tr w14:paraId="6DDC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EDF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完成人</w:t>
            </w:r>
          </w:p>
        </w:tc>
      </w:tr>
      <w:tr w14:paraId="3EF4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9BC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85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192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CE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对成果的贡献</w:t>
            </w:r>
          </w:p>
        </w:tc>
      </w:tr>
      <w:tr w14:paraId="561A0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75F1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05CFE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万里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59592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8EBC3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项目负责人</w:t>
            </w:r>
          </w:p>
        </w:tc>
      </w:tr>
      <w:tr w14:paraId="3E0F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73BF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2A368E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赵品晖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EC95E6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3E5CF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技术负责人、方案制定、编写报告</w:t>
            </w:r>
          </w:p>
        </w:tc>
      </w:tr>
      <w:tr w14:paraId="45B4F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E92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A0B436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刘鹏云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164D6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4ADA0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施工管理、技术指导</w:t>
            </w:r>
          </w:p>
        </w:tc>
      </w:tr>
      <w:tr w14:paraId="63EA1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2649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73FC19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李吉庆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99381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1BDBC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现场试验、施工组织</w:t>
            </w:r>
          </w:p>
        </w:tc>
      </w:tr>
      <w:tr w14:paraId="39232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856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5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B7EA3C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曹凡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D7FF0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8C0569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理论分析、实验研究</w:t>
            </w:r>
          </w:p>
        </w:tc>
      </w:tr>
      <w:tr w14:paraId="163D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C06D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17B88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高晓宁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A9E79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山东建筑大学道路工程研究所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03D97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数据汇总和分析</w:t>
            </w:r>
          </w:p>
        </w:tc>
      </w:tr>
      <w:tr w14:paraId="6000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D0B5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49105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许崇贺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2B854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62823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方案论证、成果提炼</w:t>
            </w:r>
          </w:p>
        </w:tc>
      </w:tr>
      <w:tr w14:paraId="0DB5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04482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8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A60BC6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任瑞波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3CC22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F92B5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技术指导、理论研究</w:t>
            </w:r>
          </w:p>
        </w:tc>
      </w:tr>
      <w:tr w14:paraId="1DB22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A3D1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9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669A8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杨炎生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99E37C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北京市政路桥建材集团有限公司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400D2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试验数据校核</w:t>
            </w:r>
          </w:p>
        </w:tc>
      </w:tr>
      <w:tr w14:paraId="7F870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FDC9A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10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0EFEE7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武然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7B8C6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2A81C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现场测绘、参数验证</w:t>
            </w:r>
          </w:p>
        </w:tc>
      </w:tr>
      <w:tr w14:paraId="36A8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3A8D0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8A8C3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林江涛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48A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山东省交通科学研究院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D09F7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工况模拟、</w:t>
            </w: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性能测试</w:t>
            </w:r>
          </w:p>
        </w:tc>
      </w:tr>
      <w:tr w14:paraId="41F1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AF2E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12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3D572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樊亮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9C1DD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山东省交通科学研究院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5B275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控制变量、</w:t>
            </w: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科研统筹</w:t>
            </w:r>
          </w:p>
        </w:tc>
      </w:tr>
      <w:tr w14:paraId="64D2D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A46EB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13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A945AE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万贵稳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F496A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7434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室内试验</w:t>
            </w:r>
          </w:p>
        </w:tc>
      </w:tr>
      <w:tr w14:paraId="2D67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8565B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14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2394D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张学峰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95B66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7C0848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现场主导、应用落地</w:t>
            </w:r>
          </w:p>
        </w:tc>
      </w:tr>
      <w:tr w14:paraId="03C0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17A16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15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E6994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霍志平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2C2D5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东营市河口区公路事业发展中心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E433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现场总调、</w:t>
            </w: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质量监控</w:t>
            </w:r>
          </w:p>
        </w:tc>
      </w:tr>
      <w:tr w14:paraId="6F93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4C26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16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D7A9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尚桂勇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BD12A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东营市河口区公路事业发展中心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317F8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工程实施、设备安装</w:t>
            </w:r>
          </w:p>
        </w:tc>
      </w:tr>
      <w:tr w14:paraId="57B7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C64C0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17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6A2BA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王美辉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AD24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C393B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工艺试炼、生产试制</w:t>
            </w:r>
          </w:p>
        </w:tc>
      </w:tr>
      <w:tr w14:paraId="7A1D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0E3F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18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B0630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任龙云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956E2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27D4D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工序推进、施工组织</w:t>
            </w:r>
          </w:p>
        </w:tc>
      </w:tr>
      <w:tr w14:paraId="6EA1A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93EDA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19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AC687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王忠兴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E72B76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0DCC2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作业面协调</w:t>
            </w:r>
          </w:p>
        </w:tc>
      </w:tr>
      <w:tr w14:paraId="75F91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5CF5A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20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1CCBE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董少华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B486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32525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现场调试</w:t>
            </w:r>
          </w:p>
        </w:tc>
      </w:tr>
      <w:tr w14:paraId="452F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34B9A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9918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董立娟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A34CF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山东鲁东交通建设集团有限公司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5890C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物资调度</w:t>
            </w:r>
          </w:p>
        </w:tc>
      </w:tr>
      <w:tr w14:paraId="5801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A7B13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22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B5127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马晓燕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C5D9E8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山东交发设计咨询有限公司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4B33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指标复核</w:t>
            </w:r>
          </w:p>
        </w:tc>
      </w:tr>
      <w:tr w14:paraId="6351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7100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23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B857B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刘宁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6640E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山东交发设计咨询有限公司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7218F6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量测建档</w:t>
            </w:r>
          </w:p>
        </w:tc>
      </w:tr>
      <w:tr w14:paraId="21A6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484C0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24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DA478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孙建汶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89E1A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山东信诚建设管理有限公司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9208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状态监测</w:t>
            </w:r>
          </w:p>
        </w:tc>
      </w:tr>
      <w:tr w14:paraId="3FE4C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38B17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25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7C8B87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张志强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42FEC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山东信诚建设管理有限公司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ED8170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参数验证</w:t>
            </w:r>
          </w:p>
        </w:tc>
      </w:tr>
      <w:tr w14:paraId="1951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467C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26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54749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崔洪博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470A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428F18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模型构建</w:t>
            </w:r>
          </w:p>
        </w:tc>
      </w:tr>
      <w:tr w14:paraId="7E80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1E034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27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FA2F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于东琪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4F04B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67A57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算法设计</w:t>
            </w:r>
          </w:p>
        </w:tc>
      </w:tr>
      <w:tr w14:paraId="268C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B3107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28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66312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王文宇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98AA4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77653A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理论</w:t>
            </w: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调研</w:t>
            </w:r>
          </w:p>
        </w:tc>
      </w:tr>
      <w:tr w14:paraId="33FCE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1D763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29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B7E98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苏家炜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DE36F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FAD2F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试验方案设计</w:t>
            </w:r>
          </w:p>
        </w:tc>
      </w:tr>
      <w:tr w14:paraId="408AB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14FAA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30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64B581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黄德尚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A3543F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山东建筑大学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2A37B5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参数推导</w:t>
            </w:r>
          </w:p>
        </w:tc>
      </w:tr>
      <w:tr w14:paraId="4142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7194">
            <w:pPr>
              <w:jc w:val="center"/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31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599996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武文鑫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1A6A73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山东高速交通建设集团有限公司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A7B2E">
            <w:pPr>
              <w:jc w:val="center"/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宋体" w:hAnsi="Calibri" w:eastAsia="宋体" w:cs="Times New Roman"/>
                <w:bCs/>
                <w:sz w:val="24"/>
                <w:lang w:val="en-US" w:eastAsia="zh-CN"/>
              </w:rPr>
              <w:t>现场测绘</w:t>
            </w:r>
            <w:r>
              <w:rPr>
                <w:rFonts w:hint="eastAsia" w:ascii="宋体" w:hAnsi="Calibri" w:eastAsia="宋体" w:cs="Times New Roman"/>
                <w:bCs/>
                <w:sz w:val="24"/>
                <w:lang w:val="en-US" w:eastAsia="zh-CN"/>
              </w:rPr>
              <w:t>、参数验证</w:t>
            </w:r>
          </w:p>
        </w:tc>
      </w:tr>
      <w:tr w14:paraId="1E37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93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成果公报内容</w:t>
            </w:r>
          </w:p>
        </w:tc>
      </w:tr>
      <w:tr w14:paraId="04ED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9" w:hRule="atLeast"/>
        </w:trPr>
        <w:tc>
          <w:tcPr>
            <w:tcW w:w="8510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B1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本项目来源于2024年山东省企业技术创新项目计划，主要应用于公路及市政道路沥青路面大中修与再生工程。针对传统乳化沥青温拌混合料早期强度低、含水量高及RAP料掺配比例受限等难题，基于突变相转变理论制备高固含量乳化沥青，结合温拌工艺实现新旧料高效融合。取得主要创新成果如下：</w:t>
            </w:r>
          </w:p>
          <w:p w14:paraId="79156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技术原理原创：首次将高内相乳液突变相转变理论引入乳化沥青制备领域，突破传统胶体磨高能耗及常规乳化沥青高含水局限，创新提出低能制备技术，成功制备出沥青含量最高达96%的乳化沥青，解决了传统温拌混合料早期强度低、强度形成时间长的行业难题。</w:t>
            </w:r>
          </w:p>
          <w:p w14:paraId="104C2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性能研究突破：揭示高固含量乳化沥青粘弹转变“凝胶点”特性及假塑性流体本质，建立了多方程耦合的流变性能评价模型，填补了该领域流变特性研究空白，为工程应用提供了理论支撑。</w:t>
            </w:r>
          </w:p>
          <w:p w14:paraId="04A0A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应用技术领先：开发高固含量乳化沥青温拌全再生成套技术体系，建立适配90%超高比例RAP的配合比设计方法，优化低能耗施工工艺（拌合温度130℃、集料加热160℃），较传统热再生拌合温度降低30℃；混合料综合路用性能优于同类技术且无需额外养生。</w:t>
            </w:r>
          </w:p>
          <w:p w14:paraId="37CEE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主要技术指标：高固含量乳化沥青沥青含量＞80%，60℃粘度＜0.3Pa·s，5d稳定性＜5%，蒸发残留物性能接近原样沥青；混合料生产温度≤130℃，施工温度≤80℃，RAP料掺量＞80%（最高90%），性能满足热拌沥青混合料要求。</w:t>
            </w:r>
          </w:p>
          <w:p w14:paraId="35E34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该技术节能减碳效果显著，施工过程CO₂等有害气体及颗粒物排放减少60%以上，综合施工成本降低25%以上，路面使用寿命延长15%以上，为沥青路面绿色再生提供了成套解决方案，经济社会效益显著。</w:t>
            </w:r>
          </w:p>
        </w:tc>
      </w:tr>
      <w:tr w14:paraId="6EA2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3E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组织评价单位：山东公路学会</w:t>
            </w:r>
          </w:p>
        </w:tc>
      </w:tr>
      <w:tr w14:paraId="6180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ACA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评价意见</w:t>
            </w:r>
          </w:p>
        </w:tc>
      </w:tr>
      <w:tr w14:paraId="62C2E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1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AA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2026年3月31日，山东公路学会在济南组织了“基于高固含量乳化沥青的温拌全再生沥青混合料关键技术研究”成果评价工作。评价委员会（名单附后）听取了项目组的汇报，审阅了相关技术文件，经质询和讨论，形成评价意见如下：</w:t>
            </w:r>
          </w:p>
          <w:p w14:paraId="410F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一、项目组提交的技术文件齐全，内容完整，数据翔实，符合评价要求。</w:t>
            </w:r>
          </w:p>
          <w:p w14:paraId="76318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二、采用理论分析、室内外试验及工程实践验证等方法，开展了高固含量乳化沥青制备工艺、流变特性、温拌再生混合料配合比设计、路用性能等方面的系统研究，取得了如下主要创新成果：</w:t>
            </w:r>
          </w:p>
          <w:p w14:paraId="65DA1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1. 揭示了高固含量乳化沥青形成和稳定机理，研发了沥青含量＞75%的高固含量乳化沥青；</w:t>
            </w:r>
          </w:p>
          <w:p w14:paraId="7A0E2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2. 研发了高固含量乳化沥青生产设备，提出了高固含量乳化沥青制备技术，建立了高固含量乳化沥青分散性、稳定性、流变性等性能评价方法；</w:t>
            </w:r>
          </w:p>
          <w:p w14:paraId="0C52D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3. 提出了高固含量乳化沥青温拌再生沥青混合料设计方法，形成了成套施工技术。</w:t>
            </w:r>
          </w:p>
          <w:p w14:paraId="446C2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三、研究成果已在江西省樟吉高速改扩建项目A1标、S324邢德线、S207 莱乳线牟平浩家庄至牟平乳山界段养护工程等项目中进行了应用，社会与经济效益显著，具有良好的推广应用价值。</w:t>
            </w:r>
          </w:p>
          <w:p w14:paraId="4D032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  <w:lang w:val="en-US" w:eastAsia="zh-CN"/>
              </w:rPr>
              <w:t>综上所述，项目研究成果总体上达到国际先进水平，其中高固含量乳化沥青的研究达到国际领先水平。</w:t>
            </w:r>
          </w:p>
        </w:tc>
      </w:tr>
    </w:tbl>
    <w:p w14:paraId="3F8D1B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558F8"/>
    <w:rsid w:val="16AD73C2"/>
    <w:rsid w:val="1CB97CC3"/>
    <w:rsid w:val="1F30765A"/>
    <w:rsid w:val="25F2760B"/>
    <w:rsid w:val="27C730C2"/>
    <w:rsid w:val="2E4D596E"/>
    <w:rsid w:val="3B343BD6"/>
    <w:rsid w:val="568D6C1D"/>
    <w:rsid w:val="5DD556BA"/>
    <w:rsid w:val="5EC57821"/>
    <w:rsid w:val="65904F5A"/>
    <w:rsid w:val="683C0972"/>
    <w:rsid w:val="6D357DB9"/>
    <w:rsid w:val="7049004D"/>
    <w:rsid w:val="71F41E69"/>
    <w:rsid w:val="7AA2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1316</Words>
  <Characters>1363</Characters>
  <Lines>0</Lines>
  <Paragraphs>0</Paragraphs>
  <TotalTime>9</TotalTime>
  <ScaleCrop>false</ScaleCrop>
  <LinksUpToDate>false</LinksUpToDate>
  <CharactersWithSpaces>1368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2026-04-13T06:15:00Z</dcterms:created>
  <dc:creator>lchha</dc:creator>
  <cp:lastModifiedBy>Administrator</cp:lastModifiedBy>
  <cp:lastPrinted>2026-05-12T08:21:22Z</cp:lastPrinted>
  <dcterms:modified xsi:type="dcterms:W3CDTF">2026-05-12T08:27:56Z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KSOTemplateDocerSaveRecord">
    <vt:lpwstr>eyJoZGlkIjoiNGI0YmZmNWZjYjk1MmJiMmNkOGMzZWZlYTA4YjIxMDMiLCJ1c2VySWQiOiIyODkwNjk5MTUifQ==</vt:lpwstr>
  </property>
  <property fmtid="{D5CDD505-2E9C-101B-9397-08002B2CF9AE}" pid="4" name="ICV">
    <vt:lpwstr>E195ABA03EED4D00AD553F4FC98F3FB3_12</vt:lpwstr>
  </property>
</Properties>
</file>