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36371">
      <w:pPr>
        <w:jc w:val="center"/>
        <w:rPr>
          <w:rFonts w:hint="eastAsia" w:ascii="宋体" w:hAnsi="宋体" w:cs="宋体"/>
          <w:b/>
          <w:sz w:val="36"/>
          <w:szCs w:val="36"/>
        </w:rPr>
      </w:pPr>
      <w:r>
        <w:rPr>
          <w:rFonts w:hint="eastAsia" w:ascii="宋体" w:hAnsi="宋体" w:cs="宋体"/>
          <w:b/>
          <w:sz w:val="36"/>
          <w:szCs w:val="36"/>
          <w:lang w:bidi="ar"/>
        </w:rPr>
        <w:t>科技成果登记表</w:t>
      </w:r>
    </w:p>
    <w:tbl>
      <w:tblPr>
        <w:tblStyle w:val="5"/>
        <w:tblpPr w:leftFromText="180" w:rightFromText="180" w:vertAnchor="text" w:horzAnchor="page" w:tblpXSpec="center" w:tblpY="158"/>
        <w:tblOverlap w:val="never"/>
        <w:tblW w:w="8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000"/>
        <w:gridCol w:w="603"/>
        <w:gridCol w:w="2413"/>
        <w:gridCol w:w="531"/>
        <w:gridCol w:w="1044"/>
        <w:gridCol w:w="2067"/>
      </w:tblGrid>
      <w:tr w14:paraId="798B6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852" w:type="dxa"/>
            <w:gridSpan w:val="2"/>
            <w:tcBorders>
              <w:top w:val="single" w:color="auto" w:sz="4" w:space="0"/>
              <w:left w:val="single" w:color="auto" w:sz="4" w:space="0"/>
              <w:bottom w:val="single" w:color="auto" w:sz="4" w:space="0"/>
              <w:right w:val="single" w:color="auto" w:sz="4" w:space="0"/>
            </w:tcBorders>
            <w:vAlign w:val="center"/>
          </w:tcPr>
          <w:p w14:paraId="23AACCEE">
            <w:pPr>
              <w:jc w:val="center"/>
              <w:rPr>
                <w:rFonts w:hint="eastAsia" w:ascii="仿宋" w:hAnsi="仿宋" w:eastAsia="仿宋" w:cs="仿宋"/>
                <w:b/>
                <w:sz w:val="28"/>
                <w:szCs w:val="28"/>
              </w:rPr>
            </w:pPr>
            <w:r>
              <w:rPr>
                <w:rFonts w:hint="eastAsia" w:ascii="仿宋" w:hAnsi="仿宋" w:eastAsia="仿宋" w:cs="仿宋"/>
                <w:b/>
                <w:sz w:val="28"/>
                <w:szCs w:val="28"/>
                <w:lang w:bidi="ar"/>
              </w:rPr>
              <w:t>成果名称</w:t>
            </w:r>
          </w:p>
        </w:tc>
        <w:tc>
          <w:tcPr>
            <w:tcW w:w="6658" w:type="dxa"/>
            <w:gridSpan w:val="5"/>
            <w:tcBorders>
              <w:top w:val="single" w:color="auto" w:sz="4" w:space="0"/>
              <w:left w:val="single" w:color="auto" w:sz="4" w:space="0"/>
              <w:bottom w:val="single" w:color="auto" w:sz="4" w:space="0"/>
              <w:right w:val="single" w:color="auto" w:sz="4" w:space="0"/>
            </w:tcBorders>
            <w:vAlign w:val="center"/>
          </w:tcPr>
          <w:p w14:paraId="6A848912">
            <w:pPr>
              <w:jc w:val="center"/>
              <w:rPr>
                <w:rFonts w:hint="eastAsia" w:ascii="宋体" w:hAnsi="宋体" w:eastAsia="宋体" w:cs="宋体"/>
                <w:b w:val="0"/>
                <w:bCs/>
                <w:sz w:val="24"/>
                <w:szCs w:val="24"/>
              </w:rPr>
            </w:pPr>
            <w:r>
              <w:rPr>
                <w:rFonts w:hint="eastAsia" w:ascii="宋体" w:hAnsi="宋体" w:eastAsia="宋体" w:cs="宋体"/>
                <w:b w:val="0"/>
                <w:bCs/>
                <w:sz w:val="24"/>
                <w:szCs w:val="24"/>
              </w:rPr>
              <w:t>基于混凝土</w:t>
            </w:r>
            <w:bookmarkStart w:id="0" w:name="_GoBack"/>
            <w:bookmarkEnd w:id="0"/>
            <w:r>
              <w:rPr>
                <w:rFonts w:hint="eastAsia" w:ascii="宋体" w:hAnsi="宋体" w:eastAsia="宋体" w:cs="宋体"/>
                <w:b w:val="0"/>
                <w:bCs/>
                <w:sz w:val="24"/>
                <w:szCs w:val="24"/>
              </w:rPr>
              <w:t>自应力技术的装配式路面关键技术研究</w:t>
            </w:r>
          </w:p>
        </w:tc>
      </w:tr>
      <w:tr w14:paraId="5F784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852" w:type="dxa"/>
            <w:gridSpan w:val="2"/>
            <w:tcBorders>
              <w:top w:val="single" w:color="auto" w:sz="4" w:space="0"/>
              <w:left w:val="single" w:color="auto" w:sz="4" w:space="0"/>
              <w:bottom w:val="single" w:color="auto" w:sz="4" w:space="0"/>
              <w:right w:val="single" w:color="auto" w:sz="4" w:space="0"/>
            </w:tcBorders>
            <w:vAlign w:val="center"/>
          </w:tcPr>
          <w:p w14:paraId="737E0839">
            <w:pPr>
              <w:jc w:val="center"/>
              <w:rPr>
                <w:rFonts w:hint="eastAsia" w:ascii="仿宋" w:hAnsi="仿宋" w:eastAsia="仿宋" w:cs="仿宋"/>
                <w:b/>
                <w:sz w:val="28"/>
                <w:szCs w:val="28"/>
              </w:rPr>
            </w:pPr>
            <w:r>
              <w:rPr>
                <w:rFonts w:hint="eastAsia" w:ascii="仿宋" w:hAnsi="仿宋" w:eastAsia="仿宋" w:cs="仿宋"/>
                <w:b/>
                <w:sz w:val="28"/>
                <w:szCs w:val="28"/>
                <w:lang w:bidi="ar"/>
              </w:rPr>
              <w:t>成果登记号</w:t>
            </w:r>
          </w:p>
        </w:tc>
        <w:tc>
          <w:tcPr>
            <w:tcW w:w="3016" w:type="dxa"/>
            <w:gridSpan w:val="2"/>
            <w:tcBorders>
              <w:top w:val="single" w:color="auto" w:sz="4" w:space="0"/>
              <w:left w:val="single" w:color="auto" w:sz="4" w:space="0"/>
              <w:bottom w:val="single" w:color="auto" w:sz="4" w:space="0"/>
              <w:right w:val="single" w:color="auto" w:sz="4" w:space="0"/>
            </w:tcBorders>
            <w:vAlign w:val="center"/>
          </w:tcPr>
          <w:p w14:paraId="450E6652">
            <w:pPr>
              <w:jc w:val="center"/>
              <w:rPr>
                <w:rFonts w:hint="eastAsia" w:ascii="仿宋" w:hAnsi="仿宋" w:eastAsia="仿宋" w:cs="仿宋"/>
                <w:b/>
                <w:sz w:val="28"/>
                <w:szCs w:val="28"/>
              </w:rPr>
            </w:pPr>
            <w:r>
              <w:rPr>
                <w:rFonts w:hint="eastAsia" w:ascii="宋体" w:hAnsi="宋体" w:eastAsia="宋体" w:cs="宋体"/>
                <w:b w:val="0"/>
                <w:bCs/>
                <w:sz w:val="24"/>
                <w:szCs w:val="24"/>
              </w:rPr>
              <w:t>鲁交科评字[202</w:t>
            </w:r>
            <w:r>
              <w:rPr>
                <w:rFonts w:hint="eastAsia" w:ascii="宋体" w:hAnsi="宋体" w:cs="宋体"/>
                <w:b w:val="0"/>
                <w:bCs/>
                <w:sz w:val="24"/>
                <w:szCs w:val="24"/>
                <w:lang w:val="en-US" w:eastAsia="zh-CN"/>
              </w:rPr>
              <w:t>6</w:t>
            </w:r>
            <w:r>
              <w:rPr>
                <w:rFonts w:hint="eastAsia" w:ascii="宋体" w:hAnsi="宋体" w:eastAsia="宋体" w:cs="宋体"/>
                <w:b w:val="0"/>
                <w:bCs/>
                <w:sz w:val="24"/>
                <w:szCs w:val="24"/>
              </w:rPr>
              <w:t>]第</w:t>
            </w:r>
            <w:r>
              <w:rPr>
                <w:rFonts w:hint="eastAsia" w:ascii="宋体" w:hAnsi="宋体" w:cs="宋体"/>
                <w:b w:val="0"/>
                <w:bCs/>
                <w:sz w:val="24"/>
                <w:szCs w:val="24"/>
                <w:lang w:val="en-US" w:eastAsia="zh-CN"/>
              </w:rPr>
              <w:t>13</w:t>
            </w:r>
            <w:r>
              <w:rPr>
                <w:rFonts w:hint="eastAsia" w:ascii="宋体" w:hAnsi="宋体" w:eastAsia="宋体" w:cs="宋体"/>
                <w:b w:val="0"/>
                <w:bCs/>
                <w:sz w:val="24"/>
                <w:szCs w:val="24"/>
              </w:rPr>
              <w:t>号</w:t>
            </w:r>
          </w:p>
        </w:tc>
        <w:tc>
          <w:tcPr>
            <w:tcW w:w="1575" w:type="dxa"/>
            <w:gridSpan w:val="2"/>
            <w:tcBorders>
              <w:top w:val="single" w:color="auto" w:sz="4" w:space="0"/>
              <w:left w:val="single" w:color="auto" w:sz="4" w:space="0"/>
              <w:bottom w:val="single" w:color="auto" w:sz="4" w:space="0"/>
              <w:right w:val="single" w:color="auto" w:sz="4" w:space="0"/>
            </w:tcBorders>
          </w:tcPr>
          <w:p w14:paraId="54783C1E">
            <w:pPr>
              <w:jc w:val="center"/>
              <w:rPr>
                <w:rFonts w:hint="eastAsia" w:ascii="仿宋" w:hAnsi="仿宋" w:eastAsia="仿宋" w:cs="仿宋"/>
                <w:b/>
                <w:sz w:val="28"/>
                <w:szCs w:val="28"/>
              </w:rPr>
            </w:pPr>
            <w:r>
              <w:rPr>
                <w:rFonts w:hint="eastAsia" w:ascii="仿宋" w:hAnsi="仿宋" w:eastAsia="仿宋" w:cs="仿宋"/>
                <w:b/>
                <w:sz w:val="28"/>
                <w:szCs w:val="28"/>
                <w:lang w:bidi="ar"/>
              </w:rPr>
              <w:t>知识产权</w:t>
            </w:r>
          </w:p>
        </w:tc>
        <w:tc>
          <w:tcPr>
            <w:tcW w:w="2067" w:type="dxa"/>
            <w:tcBorders>
              <w:top w:val="single" w:color="auto" w:sz="4" w:space="0"/>
              <w:left w:val="single" w:color="auto" w:sz="4" w:space="0"/>
              <w:bottom w:val="single" w:color="auto" w:sz="4" w:space="0"/>
              <w:right w:val="single" w:color="auto" w:sz="4" w:space="0"/>
            </w:tcBorders>
          </w:tcPr>
          <w:p w14:paraId="23A72D0E">
            <w:pPr>
              <w:jc w:val="center"/>
              <w:rPr>
                <w:rFonts w:hint="eastAsia" w:ascii="仿宋" w:hAnsi="仿宋" w:eastAsia="仿宋" w:cs="仿宋"/>
                <w:b/>
                <w:sz w:val="28"/>
                <w:szCs w:val="28"/>
              </w:rPr>
            </w:pPr>
          </w:p>
        </w:tc>
      </w:tr>
      <w:tr w14:paraId="2F026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510" w:type="dxa"/>
            <w:gridSpan w:val="7"/>
            <w:tcBorders>
              <w:top w:val="single" w:color="auto" w:sz="4" w:space="0"/>
              <w:left w:val="single" w:color="auto" w:sz="4" w:space="0"/>
              <w:bottom w:val="single" w:color="auto" w:sz="4" w:space="0"/>
              <w:right w:val="single" w:color="auto" w:sz="4" w:space="0"/>
            </w:tcBorders>
          </w:tcPr>
          <w:p w14:paraId="24BAD822">
            <w:pPr>
              <w:jc w:val="center"/>
              <w:rPr>
                <w:rFonts w:hint="eastAsia" w:ascii="仿宋" w:hAnsi="仿宋" w:eastAsia="仿宋" w:cs="仿宋"/>
                <w:b/>
                <w:sz w:val="28"/>
                <w:szCs w:val="28"/>
              </w:rPr>
            </w:pPr>
            <w:r>
              <w:rPr>
                <w:rFonts w:hint="eastAsia" w:ascii="仿宋" w:hAnsi="仿宋" w:eastAsia="仿宋" w:cs="仿宋"/>
                <w:b/>
                <w:sz w:val="28"/>
                <w:szCs w:val="28"/>
                <w:lang w:bidi="ar"/>
              </w:rPr>
              <w:t>完成单位</w:t>
            </w:r>
          </w:p>
        </w:tc>
      </w:tr>
      <w:tr w14:paraId="0A487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52" w:type="dxa"/>
            <w:tcBorders>
              <w:top w:val="single" w:color="auto" w:sz="4" w:space="0"/>
              <w:left w:val="single" w:color="auto" w:sz="4" w:space="0"/>
              <w:bottom w:val="single" w:color="auto" w:sz="4" w:space="0"/>
              <w:right w:val="single" w:color="auto" w:sz="4" w:space="0"/>
            </w:tcBorders>
          </w:tcPr>
          <w:p w14:paraId="096EB9F6">
            <w:pPr>
              <w:jc w:val="center"/>
              <w:rPr>
                <w:rFonts w:hint="eastAsia" w:ascii="仿宋" w:hAnsi="仿宋" w:eastAsia="仿宋" w:cs="仿宋"/>
                <w:b/>
                <w:sz w:val="28"/>
                <w:szCs w:val="28"/>
              </w:rPr>
            </w:pPr>
            <w:r>
              <w:rPr>
                <w:rFonts w:hint="eastAsia" w:ascii="仿宋" w:hAnsi="仿宋" w:eastAsia="仿宋" w:cs="仿宋"/>
                <w:b/>
                <w:sz w:val="28"/>
                <w:szCs w:val="28"/>
                <w:lang w:bidi="ar"/>
              </w:rPr>
              <w:t>序号</w:t>
            </w:r>
          </w:p>
        </w:tc>
        <w:tc>
          <w:tcPr>
            <w:tcW w:w="4547" w:type="dxa"/>
            <w:gridSpan w:val="4"/>
            <w:tcBorders>
              <w:top w:val="single" w:color="auto" w:sz="4" w:space="0"/>
              <w:left w:val="single" w:color="auto" w:sz="4" w:space="0"/>
              <w:bottom w:val="single" w:color="auto" w:sz="4" w:space="0"/>
              <w:right w:val="single" w:color="auto" w:sz="4" w:space="0"/>
            </w:tcBorders>
          </w:tcPr>
          <w:p w14:paraId="77E0C697">
            <w:pPr>
              <w:jc w:val="center"/>
              <w:rPr>
                <w:rFonts w:hint="eastAsia" w:ascii="仿宋" w:hAnsi="仿宋" w:eastAsia="仿宋" w:cs="仿宋"/>
                <w:b/>
                <w:sz w:val="28"/>
                <w:szCs w:val="28"/>
              </w:rPr>
            </w:pPr>
            <w:r>
              <w:rPr>
                <w:rFonts w:hint="eastAsia" w:ascii="仿宋" w:hAnsi="仿宋" w:eastAsia="仿宋" w:cs="仿宋"/>
                <w:b/>
                <w:sz w:val="28"/>
                <w:szCs w:val="28"/>
                <w:lang w:bidi="ar"/>
              </w:rPr>
              <w:t>单位名称</w:t>
            </w:r>
          </w:p>
        </w:tc>
        <w:tc>
          <w:tcPr>
            <w:tcW w:w="3111" w:type="dxa"/>
            <w:gridSpan w:val="2"/>
            <w:tcBorders>
              <w:top w:val="single" w:color="auto" w:sz="4" w:space="0"/>
              <w:left w:val="single" w:color="auto" w:sz="4" w:space="0"/>
              <w:bottom w:val="single" w:color="auto" w:sz="4" w:space="0"/>
              <w:right w:val="single" w:color="auto" w:sz="4" w:space="0"/>
            </w:tcBorders>
          </w:tcPr>
          <w:p w14:paraId="052F7FDA">
            <w:pPr>
              <w:jc w:val="center"/>
              <w:rPr>
                <w:rFonts w:hint="eastAsia" w:ascii="仿宋" w:hAnsi="仿宋" w:eastAsia="仿宋" w:cs="仿宋"/>
                <w:b/>
                <w:sz w:val="28"/>
                <w:szCs w:val="28"/>
              </w:rPr>
            </w:pPr>
            <w:r>
              <w:rPr>
                <w:rFonts w:hint="eastAsia" w:ascii="仿宋" w:hAnsi="仿宋" w:eastAsia="仿宋" w:cs="仿宋"/>
                <w:b/>
                <w:sz w:val="28"/>
                <w:szCs w:val="28"/>
                <w:lang w:bidi="ar"/>
              </w:rPr>
              <w:t>通讯地址</w:t>
            </w:r>
          </w:p>
        </w:tc>
      </w:tr>
      <w:tr w14:paraId="398D5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1A24FAD9">
            <w:pPr>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4547" w:type="dxa"/>
            <w:gridSpan w:val="4"/>
            <w:tcBorders>
              <w:top w:val="single" w:color="auto" w:sz="4" w:space="0"/>
              <w:left w:val="single" w:color="auto" w:sz="4" w:space="0"/>
              <w:bottom w:val="single" w:color="auto" w:sz="4" w:space="0"/>
              <w:right w:val="single" w:color="auto" w:sz="4" w:space="0"/>
            </w:tcBorders>
            <w:vAlign w:val="center"/>
          </w:tcPr>
          <w:p w14:paraId="17B825BC">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山东智行勘察设计院有限公司</w:t>
            </w:r>
          </w:p>
        </w:tc>
        <w:tc>
          <w:tcPr>
            <w:tcW w:w="3111" w:type="dxa"/>
            <w:gridSpan w:val="2"/>
            <w:tcBorders>
              <w:top w:val="single" w:color="auto" w:sz="4" w:space="0"/>
              <w:left w:val="single" w:color="auto" w:sz="4" w:space="0"/>
              <w:bottom w:val="single" w:color="auto" w:sz="4" w:space="0"/>
              <w:right w:val="single" w:color="auto" w:sz="4" w:space="0"/>
            </w:tcBorders>
            <w:vAlign w:val="center"/>
          </w:tcPr>
          <w:p w14:paraId="0E8C5B0B">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山东省德州市经济技术开发区晶华大道159号</w:t>
            </w:r>
          </w:p>
        </w:tc>
      </w:tr>
      <w:tr w14:paraId="4BE4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F0AD15A">
            <w:pPr>
              <w:jc w:val="center"/>
              <w:rPr>
                <w:rFonts w:hint="eastAsia" w:ascii="宋体" w:hAnsi="宋体" w:eastAsia="宋体" w:cs="宋体"/>
                <w:b w:val="0"/>
                <w:bCs/>
                <w:sz w:val="24"/>
                <w:szCs w:val="24"/>
              </w:rPr>
            </w:pPr>
            <w:r>
              <w:rPr>
                <w:rFonts w:hint="eastAsia" w:ascii="宋体" w:hAnsi="宋体" w:eastAsia="宋体" w:cs="宋体"/>
                <w:b w:val="0"/>
                <w:bCs/>
                <w:sz w:val="24"/>
                <w:szCs w:val="24"/>
              </w:rPr>
              <w:t>2</w:t>
            </w:r>
          </w:p>
        </w:tc>
        <w:tc>
          <w:tcPr>
            <w:tcW w:w="4547" w:type="dxa"/>
            <w:gridSpan w:val="4"/>
            <w:tcBorders>
              <w:top w:val="single" w:color="auto" w:sz="4" w:space="0"/>
              <w:left w:val="single" w:color="auto" w:sz="4" w:space="0"/>
              <w:bottom w:val="single" w:color="auto" w:sz="4" w:space="0"/>
              <w:right w:val="single" w:color="auto" w:sz="4" w:space="0"/>
            </w:tcBorders>
            <w:vAlign w:val="center"/>
          </w:tcPr>
          <w:p w14:paraId="5D0E6B3F">
            <w:pPr>
              <w:jc w:val="center"/>
              <w:rPr>
                <w:rFonts w:hint="eastAsia" w:ascii="宋体" w:hAnsi="宋体" w:eastAsia="宋体" w:cs="宋体"/>
                <w:b w:val="0"/>
                <w:bCs/>
                <w:sz w:val="24"/>
                <w:szCs w:val="24"/>
              </w:rPr>
            </w:pPr>
            <w:r>
              <w:rPr>
                <w:rFonts w:hint="eastAsia" w:ascii="宋体" w:hAnsi="宋体" w:eastAsia="宋体" w:cs="宋体"/>
                <w:b w:val="0"/>
                <w:bCs/>
                <w:sz w:val="24"/>
                <w:szCs w:val="24"/>
              </w:rPr>
              <w:t>德达交通建设发展集团有限公司</w:t>
            </w:r>
          </w:p>
        </w:tc>
        <w:tc>
          <w:tcPr>
            <w:tcW w:w="3111" w:type="dxa"/>
            <w:gridSpan w:val="2"/>
            <w:tcBorders>
              <w:top w:val="single" w:color="auto" w:sz="4" w:space="0"/>
              <w:left w:val="single" w:color="auto" w:sz="4" w:space="0"/>
              <w:bottom w:val="single" w:color="auto" w:sz="4" w:space="0"/>
              <w:right w:val="single" w:color="auto" w:sz="4" w:space="0"/>
            </w:tcBorders>
            <w:vAlign w:val="center"/>
          </w:tcPr>
          <w:p w14:paraId="0D352BFA">
            <w:pPr>
              <w:jc w:val="center"/>
              <w:rPr>
                <w:rFonts w:hint="eastAsia" w:ascii="宋体" w:hAnsi="宋体" w:eastAsia="宋体" w:cs="宋体"/>
                <w:b w:val="0"/>
                <w:bCs/>
                <w:sz w:val="24"/>
                <w:szCs w:val="24"/>
              </w:rPr>
            </w:pPr>
            <w:r>
              <w:rPr>
                <w:rFonts w:hint="eastAsia" w:ascii="宋体" w:hAnsi="宋体" w:eastAsia="宋体" w:cs="宋体"/>
                <w:b w:val="0"/>
                <w:bCs/>
                <w:sz w:val="24"/>
                <w:szCs w:val="24"/>
              </w:rPr>
              <w:t>德州市经济技术开发区晶华大道159号</w:t>
            </w:r>
          </w:p>
        </w:tc>
      </w:tr>
      <w:tr w14:paraId="34A0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24670AA3">
            <w:pPr>
              <w:jc w:val="center"/>
              <w:rPr>
                <w:rFonts w:hint="eastAsia" w:ascii="宋体" w:hAnsi="宋体" w:eastAsia="宋体" w:cs="宋体"/>
                <w:b w:val="0"/>
                <w:bCs/>
                <w:sz w:val="24"/>
                <w:szCs w:val="24"/>
              </w:rPr>
            </w:pPr>
            <w:r>
              <w:rPr>
                <w:rFonts w:hint="eastAsia" w:ascii="宋体" w:hAnsi="宋体" w:eastAsia="宋体" w:cs="宋体"/>
                <w:b w:val="0"/>
                <w:bCs/>
                <w:sz w:val="24"/>
                <w:szCs w:val="24"/>
              </w:rPr>
              <w:t>3</w:t>
            </w:r>
          </w:p>
        </w:tc>
        <w:tc>
          <w:tcPr>
            <w:tcW w:w="4547" w:type="dxa"/>
            <w:gridSpan w:val="4"/>
            <w:tcBorders>
              <w:top w:val="single" w:color="auto" w:sz="4" w:space="0"/>
              <w:left w:val="single" w:color="auto" w:sz="4" w:space="0"/>
              <w:bottom w:val="single" w:color="auto" w:sz="4" w:space="0"/>
              <w:right w:val="single" w:color="auto" w:sz="4" w:space="0"/>
            </w:tcBorders>
            <w:vAlign w:val="center"/>
          </w:tcPr>
          <w:p w14:paraId="200FC251">
            <w:pPr>
              <w:jc w:val="center"/>
              <w:rPr>
                <w:rFonts w:hint="eastAsia" w:ascii="宋体" w:hAnsi="宋体" w:eastAsia="宋体" w:cs="宋体"/>
                <w:b w:val="0"/>
                <w:bCs/>
                <w:sz w:val="24"/>
                <w:szCs w:val="24"/>
              </w:rPr>
            </w:pPr>
            <w:r>
              <w:rPr>
                <w:rFonts w:hint="eastAsia" w:ascii="宋体" w:hAnsi="宋体" w:eastAsia="宋体" w:cs="宋体"/>
                <w:b w:val="0"/>
                <w:bCs/>
                <w:sz w:val="24"/>
                <w:szCs w:val="24"/>
              </w:rPr>
              <w:t>德州市公路事业发展中心</w:t>
            </w:r>
          </w:p>
        </w:tc>
        <w:tc>
          <w:tcPr>
            <w:tcW w:w="3111" w:type="dxa"/>
            <w:gridSpan w:val="2"/>
            <w:tcBorders>
              <w:top w:val="single" w:color="auto" w:sz="4" w:space="0"/>
              <w:left w:val="single" w:color="auto" w:sz="4" w:space="0"/>
              <w:bottom w:val="single" w:color="auto" w:sz="4" w:space="0"/>
              <w:right w:val="single" w:color="auto" w:sz="4" w:space="0"/>
            </w:tcBorders>
            <w:vAlign w:val="center"/>
          </w:tcPr>
          <w:p w14:paraId="179E729F">
            <w:pPr>
              <w:jc w:val="center"/>
              <w:rPr>
                <w:rFonts w:hint="eastAsia" w:ascii="宋体" w:hAnsi="宋体" w:eastAsia="宋体" w:cs="宋体"/>
                <w:b w:val="0"/>
                <w:bCs/>
                <w:sz w:val="24"/>
                <w:szCs w:val="24"/>
              </w:rPr>
            </w:pPr>
            <w:r>
              <w:rPr>
                <w:rFonts w:hint="eastAsia" w:ascii="宋体" w:hAnsi="宋体" w:eastAsia="宋体" w:cs="宋体"/>
                <w:b w:val="0"/>
                <w:bCs/>
                <w:sz w:val="24"/>
                <w:szCs w:val="24"/>
              </w:rPr>
              <w:t>德城区东风中路1255号</w:t>
            </w:r>
          </w:p>
        </w:tc>
      </w:tr>
      <w:tr w14:paraId="7258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0C9CD19A">
            <w:pPr>
              <w:jc w:val="center"/>
              <w:rPr>
                <w:rFonts w:hint="eastAsia" w:ascii="宋体" w:hAnsi="宋体" w:eastAsia="宋体" w:cs="宋体"/>
                <w:b w:val="0"/>
                <w:bCs/>
                <w:sz w:val="24"/>
                <w:szCs w:val="24"/>
              </w:rPr>
            </w:pPr>
            <w:r>
              <w:rPr>
                <w:rFonts w:hint="eastAsia" w:ascii="宋体" w:hAnsi="宋体" w:eastAsia="宋体" w:cs="宋体"/>
                <w:b w:val="0"/>
                <w:bCs/>
                <w:sz w:val="24"/>
                <w:szCs w:val="24"/>
              </w:rPr>
              <w:t>4</w:t>
            </w:r>
          </w:p>
        </w:tc>
        <w:tc>
          <w:tcPr>
            <w:tcW w:w="4547" w:type="dxa"/>
            <w:gridSpan w:val="4"/>
            <w:tcBorders>
              <w:top w:val="single" w:color="auto" w:sz="4" w:space="0"/>
              <w:left w:val="single" w:color="auto" w:sz="4" w:space="0"/>
              <w:bottom w:val="single" w:color="auto" w:sz="4" w:space="0"/>
              <w:right w:val="single" w:color="auto" w:sz="4" w:space="0"/>
            </w:tcBorders>
            <w:vAlign w:val="center"/>
          </w:tcPr>
          <w:p w14:paraId="7721AE80">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山东金曰交通发展集团有限公司</w:t>
            </w:r>
          </w:p>
        </w:tc>
        <w:tc>
          <w:tcPr>
            <w:tcW w:w="3111" w:type="dxa"/>
            <w:gridSpan w:val="2"/>
            <w:tcBorders>
              <w:top w:val="single" w:color="auto" w:sz="4" w:space="0"/>
              <w:left w:val="single" w:color="auto" w:sz="4" w:space="0"/>
              <w:bottom w:val="single" w:color="auto" w:sz="4" w:space="0"/>
              <w:right w:val="single" w:color="auto" w:sz="4" w:space="0"/>
            </w:tcBorders>
            <w:vAlign w:val="center"/>
          </w:tcPr>
          <w:p w14:paraId="62304F1F">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山东省济南市转山西路2号</w:t>
            </w:r>
          </w:p>
        </w:tc>
      </w:tr>
      <w:tr w14:paraId="0733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5FA1AA8E">
            <w:pPr>
              <w:jc w:val="center"/>
              <w:rPr>
                <w:rFonts w:hint="eastAsia" w:ascii="宋体" w:hAnsi="宋体" w:eastAsia="宋体" w:cs="宋体"/>
                <w:b w:val="0"/>
                <w:bCs/>
                <w:sz w:val="24"/>
                <w:szCs w:val="24"/>
              </w:rPr>
            </w:pPr>
            <w:r>
              <w:rPr>
                <w:rFonts w:hint="eastAsia" w:ascii="宋体" w:hAnsi="宋体" w:eastAsia="宋体" w:cs="宋体"/>
                <w:b w:val="0"/>
                <w:bCs/>
                <w:sz w:val="24"/>
                <w:szCs w:val="24"/>
              </w:rPr>
              <w:t>5</w:t>
            </w:r>
          </w:p>
        </w:tc>
        <w:tc>
          <w:tcPr>
            <w:tcW w:w="4547" w:type="dxa"/>
            <w:gridSpan w:val="4"/>
            <w:tcBorders>
              <w:top w:val="single" w:color="auto" w:sz="4" w:space="0"/>
              <w:left w:val="single" w:color="auto" w:sz="4" w:space="0"/>
              <w:bottom w:val="single" w:color="auto" w:sz="4" w:space="0"/>
              <w:right w:val="single" w:color="auto" w:sz="4" w:space="0"/>
            </w:tcBorders>
            <w:vAlign w:val="center"/>
          </w:tcPr>
          <w:p w14:paraId="5818E539">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山东交通学院</w:t>
            </w:r>
          </w:p>
        </w:tc>
        <w:tc>
          <w:tcPr>
            <w:tcW w:w="3111" w:type="dxa"/>
            <w:gridSpan w:val="2"/>
            <w:tcBorders>
              <w:top w:val="single" w:color="auto" w:sz="4" w:space="0"/>
              <w:left w:val="single" w:color="auto" w:sz="4" w:space="0"/>
              <w:bottom w:val="single" w:color="auto" w:sz="4" w:space="0"/>
              <w:right w:val="single" w:color="auto" w:sz="4" w:space="0"/>
            </w:tcBorders>
            <w:vAlign w:val="center"/>
          </w:tcPr>
          <w:p w14:paraId="4E1E9B2A">
            <w:pPr>
              <w:jc w:val="center"/>
              <w:rPr>
                <w:rFonts w:hint="eastAsia" w:ascii="宋体" w:hAnsi="宋体" w:eastAsia="宋体" w:cs="宋体"/>
                <w:b w:val="0"/>
                <w:bCs/>
                <w:sz w:val="24"/>
                <w:szCs w:val="24"/>
              </w:rPr>
            </w:pPr>
            <w:r>
              <w:rPr>
                <w:rFonts w:hint="eastAsia" w:ascii="宋体" w:hAnsi="宋体" w:eastAsia="宋体" w:cs="宋体"/>
                <w:b w:val="0"/>
                <w:bCs/>
                <w:sz w:val="24"/>
                <w:szCs w:val="24"/>
              </w:rPr>
              <w:t>济南市长清大学科技园海棠路5001号</w:t>
            </w:r>
          </w:p>
        </w:tc>
      </w:tr>
      <w:tr w14:paraId="4A03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510" w:type="dxa"/>
            <w:gridSpan w:val="7"/>
            <w:tcBorders>
              <w:top w:val="single" w:color="auto" w:sz="4" w:space="0"/>
              <w:left w:val="single" w:color="auto" w:sz="4" w:space="0"/>
              <w:bottom w:val="single" w:color="auto" w:sz="4" w:space="0"/>
              <w:right w:val="single" w:color="auto" w:sz="4" w:space="0"/>
            </w:tcBorders>
          </w:tcPr>
          <w:p w14:paraId="79FBC00A">
            <w:pPr>
              <w:jc w:val="center"/>
              <w:rPr>
                <w:rFonts w:hint="eastAsia" w:ascii="仿宋" w:hAnsi="仿宋" w:eastAsia="仿宋" w:cs="仿宋"/>
                <w:b/>
                <w:sz w:val="28"/>
                <w:szCs w:val="28"/>
              </w:rPr>
            </w:pPr>
            <w:r>
              <w:rPr>
                <w:rFonts w:hint="eastAsia" w:ascii="仿宋" w:hAnsi="仿宋" w:eastAsia="仿宋" w:cs="仿宋"/>
                <w:b/>
                <w:sz w:val="28"/>
                <w:szCs w:val="28"/>
                <w:lang w:bidi="ar"/>
              </w:rPr>
              <w:t>完成人</w:t>
            </w:r>
          </w:p>
        </w:tc>
      </w:tr>
      <w:tr w14:paraId="3348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A3BE07B">
            <w:pPr>
              <w:jc w:val="center"/>
              <w:rPr>
                <w:rFonts w:hint="eastAsia" w:ascii="仿宋" w:hAnsi="仿宋" w:eastAsia="仿宋" w:cs="仿宋"/>
                <w:b/>
                <w:sz w:val="28"/>
                <w:szCs w:val="28"/>
              </w:rPr>
            </w:pPr>
            <w:r>
              <w:rPr>
                <w:rFonts w:hint="eastAsia" w:ascii="仿宋" w:hAnsi="仿宋" w:eastAsia="仿宋" w:cs="仿宋"/>
                <w:b/>
                <w:sz w:val="28"/>
                <w:szCs w:val="28"/>
                <w:lang w:bidi="ar"/>
              </w:rPr>
              <w:t>序号</w:t>
            </w:r>
          </w:p>
        </w:tc>
        <w:tc>
          <w:tcPr>
            <w:tcW w:w="1603" w:type="dxa"/>
            <w:gridSpan w:val="2"/>
            <w:tcBorders>
              <w:top w:val="single" w:color="auto" w:sz="4" w:space="0"/>
              <w:left w:val="single" w:color="auto" w:sz="4" w:space="0"/>
              <w:bottom w:val="single" w:color="auto" w:sz="4" w:space="0"/>
              <w:right w:val="single" w:color="auto" w:sz="4" w:space="0"/>
            </w:tcBorders>
            <w:vAlign w:val="center"/>
          </w:tcPr>
          <w:p w14:paraId="661FDA7F">
            <w:pPr>
              <w:jc w:val="center"/>
              <w:rPr>
                <w:rFonts w:hint="eastAsia" w:ascii="仿宋" w:hAnsi="仿宋" w:eastAsia="仿宋" w:cs="仿宋"/>
                <w:b/>
                <w:sz w:val="28"/>
                <w:szCs w:val="28"/>
              </w:rPr>
            </w:pPr>
            <w:r>
              <w:rPr>
                <w:rFonts w:hint="eastAsia" w:ascii="仿宋" w:hAnsi="仿宋" w:eastAsia="仿宋" w:cs="仿宋"/>
                <w:b/>
                <w:sz w:val="28"/>
                <w:szCs w:val="28"/>
                <w:lang w:bidi="ar"/>
              </w:rPr>
              <w:t>姓名</w:t>
            </w:r>
          </w:p>
        </w:tc>
        <w:tc>
          <w:tcPr>
            <w:tcW w:w="2944" w:type="dxa"/>
            <w:gridSpan w:val="2"/>
            <w:tcBorders>
              <w:top w:val="single" w:color="auto" w:sz="4" w:space="0"/>
              <w:left w:val="single" w:color="auto" w:sz="4" w:space="0"/>
              <w:bottom w:val="single" w:color="auto" w:sz="4" w:space="0"/>
              <w:right w:val="single" w:color="auto" w:sz="4" w:space="0"/>
            </w:tcBorders>
            <w:vAlign w:val="center"/>
          </w:tcPr>
          <w:p w14:paraId="6F0E383D">
            <w:pPr>
              <w:jc w:val="center"/>
              <w:rPr>
                <w:rFonts w:hint="eastAsia" w:ascii="仿宋" w:hAnsi="仿宋" w:eastAsia="仿宋" w:cs="仿宋"/>
                <w:b/>
                <w:sz w:val="28"/>
                <w:szCs w:val="28"/>
              </w:rPr>
            </w:pPr>
            <w:r>
              <w:rPr>
                <w:rFonts w:hint="eastAsia" w:ascii="仿宋" w:hAnsi="仿宋" w:eastAsia="仿宋" w:cs="仿宋"/>
                <w:b/>
                <w:sz w:val="28"/>
                <w:szCs w:val="28"/>
                <w:lang w:bidi="ar"/>
              </w:rPr>
              <w:t>工作单位</w:t>
            </w:r>
          </w:p>
        </w:tc>
        <w:tc>
          <w:tcPr>
            <w:tcW w:w="3111" w:type="dxa"/>
            <w:gridSpan w:val="2"/>
            <w:tcBorders>
              <w:top w:val="single" w:color="auto" w:sz="4" w:space="0"/>
              <w:left w:val="single" w:color="auto" w:sz="4" w:space="0"/>
              <w:bottom w:val="single" w:color="auto" w:sz="4" w:space="0"/>
              <w:right w:val="single" w:color="auto" w:sz="4" w:space="0"/>
            </w:tcBorders>
            <w:vAlign w:val="center"/>
          </w:tcPr>
          <w:p w14:paraId="0F9070E7">
            <w:pPr>
              <w:jc w:val="center"/>
              <w:rPr>
                <w:rFonts w:hint="eastAsia" w:ascii="仿宋" w:hAnsi="仿宋" w:eastAsia="仿宋" w:cs="仿宋"/>
                <w:b/>
                <w:sz w:val="28"/>
                <w:szCs w:val="28"/>
              </w:rPr>
            </w:pPr>
            <w:r>
              <w:rPr>
                <w:rFonts w:hint="eastAsia" w:ascii="仿宋" w:hAnsi="仿宋" w:eastAsia="仿宋" w:cs="仿宋"/>
                <w:b/>
                <w:sz w:val="28"/>
                <w:szCs w:val="28"/>
                <w:lang w:bidi="ar"/>
              </w:rPr>
              <w:t>对成果的贡献</w:t>
            </w:r>
          </w:p>
        </w:tc>
      </w:tr>
      <w:tr w14:paraId="3DF7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6C6A515C">
            <w:pPr>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603" w:type="dxa"/>
            <w:gridSpan w:val="2"/>
            <w:tcBorders>
              <w:top w:val="single" w:color="auto" w:sz="4" w:space="0"/>
              <w:left w:val="single" w:color="auto" w:sz="4" w:space="0"/>
              <w:bottom w:val="single" w:color="auto" w:sz="4" w:space="0"/>
              <w:right w:val="single" w:color="auto" w:sz="4" w:space="0"/>
            </w:tcBorders>
            <w:vAlign w:val="center"/>
          </w:tcPr>
          <w:p w14:paraId="45C0362D">
            <w:pPr>
              <w:jc w:val="center"/>
              <w:rPr>
                <w:rFonts w:hint="eastAsia" w:ascii="宋体" w:hAnsi="宋体" w:eastAsia="宋体" w:cs="宋体"/>
                <w:b w:val="0"/>
                <w:bCs/>
                <w:sz w:val="24"/>
                <w:szCs w:val="24"/>
              </w:rPr>
            </w:pPr>
            <w:r>
              <w:rPr>
                <w:rFonts w:hint="eastAsia" w:ascii="宋体" w:hAnsi="宋体" w:eastAsia="宋体" w:cs="宋体"/>
                <w:b w:val="0"/>
                <w:bCs/>
                <w:sz w:val="24"/>
                <w:szCs w:val="24"/>
              </w:rPr>
              <w:t>陈宝岭</w:t>
            </w:r>
          </w:p>
        </w:tc>
        <w:tc>
          <w:tcPr>
            <w:tcW w:w="2944" w:type="dxa"/>
            <w:gridSpan w:val="2"/>
            <w:tcBorders>
              <w:top w:val="single" w:color="auto" w:sz="4" w:space="0"/>
              <w:left w:val="single" w:color="auto" w:sz="4" w:space="0"/>
              <w:bottom w:val="single" w:color="auto" w:sz="4" w:space="0"/>
              <w:right w:val="single" w:color="auto" w:sz="4" w:space="0"/>
            </w:tcBorders>
            <w:vAlign w:val="center"/>
          </w:tcPr>
          <w:p w14:paraId="79EB2AA5">
            <w:pPr>
              <w:jc w:val="center"/>
              <w:rPr>
                <w:rFonts w:hint="eastAsia" w:ascii="宋体" w:hAnsi="宋体" w:eastAsia="宋体" w:cs="宋体"/>
                <w:b w:val="0"/>
                <w:bCs/>
                <w:sz w:val="24"/>
                <w:szCs w:val="24"/>
              </w:rPr>
            </w:pPr>
            <w:r>
              <w:rPr>
                <w:rFonts w:hint="eastAsia" w:ascii="宋体" w:hAnsi="宋体" w:eastAsia="宋体" w:cs="宋体"/>
                <w:b w:val="0"/>
                <w:bCs/>
                <w:sz w:val="24"/>
                <w:szCs w:val="24"/>
              </w:rPr>
              <w:t>德州市公路事业发展中心</w:t>
            </w:r>
          </w:p>
        </w:tc>
        <w:tc>
          <w:tcPr>
            <w:tcW w:w="3111" w:type="dxa"/>
            <w:gridSpan w:val="2"/>
            <w:tcBorders>
              <w:top w:val="single" w:color="auto" w:sz="4" w:space="0"/>
              <w:left w:val="single" w:color="auto" w:sz="4" w:space="0"/>
              <w:bottom w:val="single" w:color="auto" w:sz="4" w:space="0"/>
              <w:right w:val="single" w:color="auto" w:sz="4" w:space="0"/>
            </w:tcBorders>
            <w:vAlign w:val="center"/>
          </w:tcPr>
          <w:p w14:paraId="4DCFF506">
            <w:pPr>
              <w:jc w:val="center"/>
              <w:rPr>
                <w:rFonts w:hint="eastAsia" w:ascii="宋体" w:hAnsi="宋体" w:eastAsia="宋体" w:cs="宋体"/>
                <w:b w:val="0"/>
                <w:bCs/>
                <w:sz w:val="24"/>
                <w:szCs w:val="24"/>
              </w:rPr>
            </w:pPr>
            <w:r>
              <w:rPr>
                <w:rFonts w:hint="eastAsia" w:ascii="宋体" w:hAnsi="宋体" w:eastAsia="宋体" w:cs="宋体"/>
                <w:b w:val="0"/>
                <w:bCs/>
                <w:sz w:val="24"/>
                <w:szCs w:val="24"/>
              </w:rPr>
              <w:t>项目总负责</w:t>
            </w:r>
          </w:p>
        </w:tc>
      </w:tr>
      <w:tr w14:paraId="1086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67C28B4F">
            <w:pPr>
              <w:jc w:val="center"/>
              <w:rPr>
                <w:rFonts w:hint="eastAsia" w:ascii="宋体" w:hAnsi="宋体" w:eastAsia="宋体" w:cs="宋体"/>
                <w:b w:val="0"/>
                <w:bCs/>
                <w:sz w:val="24"/>
                <w:szCs w:val="24"/>
              </w:rPr>
            </w:pPr>
            <w:r>
              <w:rPr>
                <w:rFonts w:hint="eastAsia" w:ascii="宋体" w:hAnsi="宋体" w:eastAsia="宋体" w:cs="宋体"/>
                <w:b w:val="0"/>
                <w:bCs/>
                <w:sz w:val="24"/>
                <w:szCs w:val="24"/>
              </w:rPr>
              <w:t>2</w:t>
            </w:r>
          </w:p>
        </w:tc>
        <w:tc>
          <w:tcPr>
            <w:tcW w:w="1603" w:type="dxa"/>
            <w:gridSpan w:val="2"/>
            <w:tcBorders>
              <w:top w:val="single" w:color="auto" w:sz="4" w:space="0"/>
              <w:left w:val="single" w:color="auto" w:sz="4" w:space="0"/>
              <w:bottom w:val="single" w:color="auto" w:sz="4" w:space="0"/>
              <w:right w:val="single" w:color="auto" w:sz="4" w:space="0"/>
            </w:tcBorders>
            <w:vAlign w:val="center"/>
          </w:tcPr>
          <w:p w14:paraId="2D674D10">
            <w:pPr>
              <w:jc w:val="center"/>
              <w:rPr>
                <w:rFonts w:hint="eastAsia" w:ascii="宋体" w:hAnsi="宋体" w:eastAsia="宋体" w:cs="宋体"/>
                <w:b w:val="0"/>
                <w:bCs/>
                <w:sz w:val="24"/>
                <w:szCs w:val="24"/>
              </w:rPr>
            </w:pPr>
            <w:r>
              <w:rPr>
                <w:rFonts w:hint="eastAsia" w:ascii="宋体" w:hAnsi="宋体" w:eastAsia="宋体" w:cs="宋体"/>
                <w:b w:val="0"/>
                <w:bCs/>
                <w:sz w:val="24"/>
                <w:szCs w:val="24"/>
              </w:rPr>
              <w:t>任圣军</w:t>
            </w:r>
          </w:p>
        </w:tc>
        <w:tc>
          <w:tcPr>
            <w:tcW w:w="2944" w:type="dxa"/>
            <w:gridSpan w:val="2"/>
            <w:tcBorders>
              <w:top w:val="single" w:color="auto" w:sz="4" w:space="0"/>
              <w:left w:val="single" w:color="auto" w:sz="4" w:space="0"/>
              <w:bottom w:val="single" w:color="auto" w:sz="4" w:space="0"/>
              <w:right w:val="single" w:color="auto" w:sz="4" w:space="0"/>
            </w:tcBorders>
            <w:vAlign w:val="center"/>
          </w:tcPr>
          <w:p w14:paraId="6F041FD9">
            <w:pPr>
              <w:jc w:val="center"/>
              <w:rPr>
                <w:rFonts w:hint="eastAsia" w:ascii="宋体" w:hAnsi="宋体" w:eastAsia="宋体" w:cs="宋体"/>
                <w:b w:val="0"/>
                <w:bCs/>
                <w:sz w:val="24"/>
                <w:szCs w:val="24"/>
              </w:rPr>
            </w:pPr>
            <w:r>
              <w:rPr>
                <w:rFonts w:hint="eastAsia" w:ascii="宋体" w:hAnsi="宋体" w:eastAsia="宋体" w:cs="宋体"/>
                <w:b w:val="0"/>
                <w:bCs/>
                <w:sz w:val="24"/>
                <w:szCs w:val="24"/>
              </w:rPr>
              <w:t>德达交通建设发展集团有限公司</w:t>
            </w:r>
          </w:p>
        </w:tc>
        <w:tc>
          <w:tcPr>
            <w:tcW w:w="3111" w:type="dxa"/>
            <w:gridSpan w:val="2"/>
            <w:tcBorders>
              <w:top w:val="single" w:color="auto" w:sz="4" w:space="0"/>
              <w:left w:val="single" w:color="auto" w:sz="4" w:space="0"/>
              <w:bottom w:val="single" w:color="auto" w:sz="4" w:space="0"/>
              <w:right w:val="single" w:color="auto" w:sz="4" w:space="0"/>
            </w:tcBorders>
            <w:vAlign w:val="center"/>
          </w:tcPr>
          <w:p w14:paraId="0C46BB26">
            <w:pPr>
              <w:jc w:val="center"/>
              <w:rPr>
                <w:rFonts w:hint="eastAsia" w:ascii="宋体" w:hAnsi="宋体" w:eastAsia="宋体" w:cs="宋体"/>
                <w:b w:val="0"/>
                <w:bCs/>
                <w:sz w:val="24"/>
                <w:szCs w:val="24"/>
              </w:rPr>
            </w:pPr>
            <w:r>
              <w:rPr>
                <w:rFonts w:hint="eastAsia" w:ascii="宋体" w:hAnsi="宋体" w:eastAsia="宋体" w:cs="宋体"/>
                <w:b w:val="0"/>
                <w:bCs/>
                <w:sz w:val="24"/>
                <w:szCs w:val="24"/>
              </w:rPr>
              <w:t>项目技术负责</w:t>
            </w:r>
          </w:p>
        </w:tc>
      </w:tr>
      <w:tr w14:paraId="1066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0F80FB9F">
            <w:pPr>
              <w:jc w:val="center"/>
              <w:rPr>
                <w:rFonts w:hint="eastAsia" w:ascii="宋体" w:hAnsi="宋体" w:eastAsia="宋体" w:cs="宋体"/>
                <w:b w:val="0"/>
                <w:bCs/>
                <w:sz w:val="24"/>
                <w:szCs w:val="24"/>
              </w:rPr>
            </w:pPr>
            <w:r>
              <w:rPr>
                <w:rFonts w:hint="eastAsia" w:ascii="宋体" w:hAnsi="宋体" w:eastAsia="宋体" w:cs="宋体"/>
                <w:b w:val="0"/>
                <w:bCs/>
                <w:sz w:val="24"/>
                <w:szCs w:val="24"/>
              </w:rPr>
              <w:t>3</w:t>
            </w:r>
          </w:p>
        </w:tc>
        <w:tc>
          <w:tcPr>
            <w:tcW w:w="1603" w:type="dxa"/>
            <w:gridSpan w:val="2"/>
            <w:tcBorders>
              <w:top w:val="single" w:color="auto" w:sz="4" w:space="0"/>
              <w:left w:val="single" w:color="auto" w:sz="4" w:space="0"/>
              <w:bottom w:val="single" w:color="auto" w:sz="4" w:space="0"/>
              <w:right w:val="single" w:color="auto" w:sz="4" w:space="0"/>
            </w:tcBorders>
            <w:vAlign w:val="center"/>
          </w:tcPr>
          <w:p w14:paraId="6241B2CA">
            <w:pPr>
              <w:jc w:val="center"/>
              <w:rPr>
                <w:rFonts w:hint="eastAsia" w:ascii="宋体" w:hAnsi="宋体" w:eastAsia="宋体" w:cs="宋体"/>
                <w:b w:val="0"/>
                <w:bCs/>
                <w:sz w:val="24"/>
                <w:szCs w:val="24"/>
              </w:rPr>
            </w:pPr>
            <w:r>
              <w:rPr>
                <w:rFonts w:hint="eastAsia" w:ascii="宋体" w:hAnsi="宋体" w:eastAsia="宋体" w:cs="宋体"/>
                <w:b w:val="0"/>
                <w:bCs/>
                <w:sz w:val="24"/>
                <w:szCs w:val="24"/>
              </w:rPr>
              <w:t>马英强</w:t>
            </w:r>
          </w:p>
        </w:tc>
        <w:tc>
          <w:tcPr>
            <w:tcW w:w="2944" w:type="dxa"/>
            <w:gridSpan w:val="2"/>
            <w:tcBorders>
              <w:top w:val="single" w:color="auto" w:sz="4" w:space="0"/>
              <w:left w:val="single" w:color="auto" w:sz="4" w:space="0"/>
              <w:bottom w:val="single" w:color="auto" w:sz="4" w:space="0"/>
              <w:right w:val="single" w:color="auto" w:sz="4" w:space="0"/>
            </w:tcBorders>
            <w:vAlign w:val="center"/>
          </w:tcPr>
          <w:p w14:paraId="0D74D9C9">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山东智行勘察设计院有限公司</w:t>
            </w:r>
          </w:p>
        </w:tc>
        <w:tc>
          <w:tcPr>
            <w:tcW w:w="3111" w:type="dxa"/>
            <w:gridSpan w:val="2"/>
            <w:tcBorders>
              <w:top w:val="single" w:color="auto" w:sz="4" w:space="0"/>
              <w:left w:val="single" w:color="auto" w:sz="4" w:space="0"/>
              <w:bottom w:val="single" w:color="auto" w:sz="4" w:space="0"/>
              <w:right w:val="single" w:color="auto" w:sz="4" w:space="0"/>
            </w:tcBorders>
            <w:vAlign w:val="center"/>
          </w:tcPr>
          <w:p w14:paraId="56D3A4CC">
            <w:pPr>
              <w:jc w:val="center"/>
              <w:rPr>
                <w:rFonts w:hint="eastAsia" w:ascii="宋体" w:hAnsi="宋体" w:eastAsia="宋体" w:cs="宋体"/>
                <w:b w:val="0"/>
                <w:bCs/>
                <w:sz w:val="24"/>
                <w:szCs w:val="24"/>
              </w:rPr>
            </w:pPr>
            <w:r>
              <w:rPr>
                <w:rFonts w:hint="eastAsia" w:ascii="宋体" w:hAnsi="宋体" w:eastAsia="宋体" w:cs="宋体"/>
                <w:b w:val="0"/>
                <w:bCs/>
                <w:sz w:val="24"/>
                <w:szCs w:val="24"/>
              </w:rPr>
              <w:t>理论研究</w:t>
            </w:r>
          </w:p>
        </w:tc>
      </w:tr>
      <w:tr w14:paraId="08A86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3585EE87">
            <w:pPr>
              <w:jc w:val="center"/>
              <w:rPr>
                <w:rFonts w:hint="eastAsia" w:ascii="宋体" w:hAnsi="宋体" w:eastAsia="宋体" w:cs="宋体"/>
                <w:b w:val="0"/>
                <w:bCs/>
                <w:sz w:val="24"/>
                <w:szCs w:val="24"/>
              </w:rPr>
            </w:pPr>
            <w:r>
              <w:rPr>
                <w:rFonts w:hint="eastAsia" w:ascii="宋体" w:hAnsi="宋体" w:eastAsia="宋体" w:cs="宋体"/>
                <w:b w:val="0"/>
                <w:bCs/>
                <w:sz w:val="24"/>
                <w:szCs w:val="24"/>
              </w:rPr>
              <w:t>4</w:t>
            </w:r>
          </w:p>
        </w:tc>
        <w:tc>
          <w:tcPr>
            <w:tcW w:w="1603" w:type="dxa"/>
            <w:gridSpan w:val="2"/>
            <w:tcBorders>
              <w:top w:val="single" w:color="auto" w:sz="4" w:space="0"/>
              <w:left w:val="single" w:color="auto" w:sz="4" w:space="0"/>
              <w:bottom w:val="single" w:color="auto" w:sz="4" w:space="0"/>
              <w:right w:val="single" w:color="auto" w:sz="4" w:space="0"/>
            </w:tcBorders>
            <w:vAlign w:val="center"/>
          </w:tcPr>
          <w:p w14:paraId="6E1C71C7">
            <w:pPr>
              <w:jc w:val="center"/>
              <w:rPr>
                <w:rFonts w:hint="eastAsia" w:ascii="宋体" w:hAnsi="宋体" w:eastAsia="宋体" w:cs="宋体"/>
                <w:b w:val="0"/>
                <w:bCs/>
                <w:sz w:val="24"/>
                <w:szCs w:val="24"/>
              </w:rPr>
            </w:pPr>
            <w:r>
              <w:rPr>
                <w:rFonts w:hint="eastAsia" w:ascii="宋体" w:hAnsi="宋体" w:eastAsia="宋体" w:cs="宋体"/>
                <w:b w:val="0"/>
                <w:bCs/>
                <w:sz w:val="24"/>
                <w:szCs w:val="24"/>
              </w:rPr>
              <w:t>施  晓</w:t>
            </w:r>
          </w:p>
        </w:tc>
        <w:tc>
          <w:tcPr>
            <w:tcW w:w="2944" w:type="dxa"/>
            <w:gridSpan w:val="2"/>
            <w:tcBorders>
              <w:top w:val="single" w:color="auto" w:sz="4" w:space="0"/>
              <w:left w:val="single" w:color="auto" w:sz="4" w:space="0"/>
              <w:bottom w:val="single" w:color="auto" w:sz="4" w:space="0"/>
              <w:right w:val="single" w:color="auto" w:sz="4" w:space="0"/>
            </w:tcBorders>
            <w:vAlign w:val="center"/>
          </w:tcPr>
          <w:p w14:paraId="5445DD19">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山东金曰交通发展集团有限公司</w:t>
            </w:r>
          </w:p>
        </w:tc>
        <w:tc>
          <w:tcPr>
            <w:tcW w:w="3111" w:type="dxa"/>
            <w:gridSpan w:val="2"/>
            <w:tcBorders>
              <w:top w:val="single" w:color="auto" w:sz="4" w:space="0"/>
              <w:left w:val="single" w:color="auto" w:sz="4" w:space="0"/>
              <w:bottom w:val="single" w:color="auto" w:sz="4" w:space="0"/>
              <w:right w:val="single" w:color="auto" w:sz="4" w:space="0"/>
            </w:tcBorders>
            <w:vAlign w:val="center"/>
          </w:tcPr>
          <w:p w14:paraId="173FE106">
            <w:pPr>
              <w:jc w:val="center"/>
              <w:rPr>
                <w:rFonts w:hint="eastAsia" w:ascii="宋体" w:hAnsi="宋体" w:eastAsia="宋体" w:cs="宋体"/>
                <w:b w:val="0"/>
                <w:bCs/>
                <w:sz w:val="24"/>
                <w:szCs w:val="24"/>
              </w:rPr>
            </w:pPr>
            <w:r>
              <w:rPr>
                <w:rFonts w:hint="eastAsia" w:ascii="宋体" w:hAnsi="宋体" w:eastAsia="宋体" w:cs="宋体"/>
                <w:b w:val="0"/>
                <w:bCs/>
                <w:sz w:val="24"/>
                <w:szCs w:val="24"/>
              </w:rPr>
              <w:t>现场管理及试验</w:t>
            </w:r>
          </w:p>
        </w:tc>
      </w:tr>
      <w:tr w14:paraId="0342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408F347C">
            <w:pPr>
              <w:jc w:val="center"/>
              <w:rPr>
                <w:rFonts w:hint="eastAsia" w:ascii="宋体" w:hAnsi="宋体" w:eastAsia="宋体" w:cs="宋体"/>
                <w:b w:val="0"/>
                <w:bCs/>
                <w:sz w:val="24"/>
                <w:szCs w:val="24"/>
              </w:rPr>
            </w:pPr>
            <w:r>
              <w:rPr>
                <w:rFonts w:hint="eastAsia" w:ascii="宋体" w:hAnsi="宋体" w:eastAsia="宋体" w:cs="宋体"/>
                <w:b w:val="0"/>
                <w:bCs/>
                <w:sz w:val="24"/>
                <w:szCs w:val="24"/>
              </w:rPr>
              <w:t>5</w:t>
            </w:r>
          </w:p>
        </w:tc>
        <w:tc>
          <w:tcPr>
            <w:tcW w:w="1603" w:type="dxa"/>
            <w:gridSpan w:val="2"/>
            <w:tcBorders>
              <w:top w:val="single" w:color="auto" w:sz="4" w:space="0"/>
              <w:left w:val="single" w:color="auto" w:sz="4" w:space="0"/>
              <w:bottom w:val="single" w:color="auto" w:sz="4" w:space="0"/>
              <w:right w:val="single" w:color="auto" w:sz="4" w:space="0"/>
            </w:tcBorders>
            <w:vAlign w:val="center"/>
          </w:tcPr>
          <w:p w14:paraId="50DD42C7">
            <w:pPr>
              <w:jc w:val="center"/>
              <w:rPr>
                <w:rFonts w:hint="eastAsia" w:ascii="宋体" w:hAnsi="宋体" w:eastAsia="宋体" w:cs="宋体"/>
                <w:b w:val="0"/>
                <w:bCs/>
                <w:sz w:val="24"/>
                <w:szCs w:val="24"/>
              </w:rPr>
            </w:pPr>
            <w:r>
              <w:rPr>
                <w:rFonts w:hint="eastAsia" w:ascii="宋体" w:hAnsi="宋体" w:eastAsia="宋体" w:cs="宋体"/>
                <w:b w:val="0"/>
                <w:bCs/>
                <w:sz w:val="24"/>
                <w:szCs w:val="24"/>
              </w:rPr>
              <w:t>李  晋</w:t>
            </w:r>
          </w:p>
        </w:tc>
        <w:tc>
          <w:tcPr>
            <w:tcW w:w="2944" w:type="dxa"/>
            <w:gridSpan w:val="2"/>
            <w:tcBorders>
              <w:top w:val="single" w:color="auto" w:sz="4" w:space="0"/>
              <w:left w:val="single" w:color="auto" w:sz="4" w:space="0"/>
              <w:bottom w:val="single" w:color="auto" w:sz="4" w:space="0"/>
              <w:right w:val="single" w:color="auto" w:sz="4" w:space="0"/>
            </w:tcBorders>
            <w:vAlign w:val="center"/>
          </w:tcPr>
          <w:p w14:paraId="53579BF1">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山东交通学院</w:t>
            </w:r>
          </w:p>
        </w:tc>
        <w:tc>
          <w:tcPr>
            <w:tcW w:w="3111" w:type="dxa"/>
            <w:gridSpan w:val="2"/>
            <w:tcBorders>
              <w:top w:val="single" w:color="auto" w:sz="4" w:space="0"/>
              <w:left w:val="single" w:color="auto" w:sz="4" w:space="0"/>
              <w:bottom w:val="single" w:color="auto" w:sz="4" w:space="0"/>
              <w:right w:val="single" w:color="auto" w:sz="4" w:space="0"/>
            </w:tcBorders>
            <w:vAlign w:val="center"/>
          </w:tcPr>
          <w:p w14:paraId="6306499C">
            <w:pPr>
              <w:jc w:val="center"/>
              <w:rPr>
                <w:rFonts w:hint="eastAsia" w:ascii="宋体" w:hAnsi="宋体" w:eastAsia="宋体" w:cs="宋体"/>
                <w:b w:val="0"/>
                <w:bCs/>
                <w:sz w:val="24"/>
                <w:szCs w:val="24"/>
              </w:rPr>
            </w:pPr>
            <w:r>
              <w:rPr>
                <w:rFonts w:hint="eastAsia" w:ascii="宋体" w:hAnsi="宋体" w:eastAsia="宋体" w:cs="宋体"/>
                <w:b w:val="0"/>
                <w:bCs/>
                <w:sz w:val="24"/>
                <w:szCs w:val="24"/>
              </w:rPr>
              <w:t>理论研究</w:t>
            </w:r>
          </w:p>
        </w:tc>
      </w:tr>
      <w:tr w14:paraId="2183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6873FD59">
            <w:pPr>
              <w:jc w:val="center"/>
              <w:rPr>
                <w:rFonts w:hint="eastAsia" w:ascii="宋体" w:hAnsi="宋体" w:eastAsia="宋体" w:cs="宋体"/>
                <w:b w:val="0"/>
                <w:bCs/>
                <w:sz w:val="24"/>
                <w:szCs w:val="24"/>
              </w:rPr>
            </w:pPr>
            <w:r>
              <w:rPr>
                <w:rFonts w:hint="eastAsia" w:ascii="宋体" w:hAnsi="宋体" w:eastAsia="宋体" w:cs="宋体"/>
                <w:b w:val="0"/>
                <w:bCs/>
                <w:sz w:val="24"/>
                <w:szCs w:val="24"/>
              </w:rPr>
              <w:t>6</w:t>
            </w:r>
          </w:p>
        </w:tc>
        <w:tc>
          <w:tcPr>
            <w:tcW w:w="1603" w:type="dxa"/>
            <w:gridSpan w:val="2"/>
            <w:tcBorders>
              <w:top w:val="single" w:color="auto" w:sz="4" w:space="0"/>
              <w:left w:val="single" w:color="auto" w:sz="4" w:space="0"/>
              <w:bottom w:val="single" w:color="auto" w:sz="4" w:space="0"/>
              <w:right w:val="single" w:color="auto" w:sz="4" w:space="0"/>
            </w:tcBorders>
            <w:vAlign w:val="center"/>
          </w:tcPr>
          <w:p w14:paraId="44CB332C">
            <w:pPr>
              <w:jc w:val="center"/>
              <w:rPr>
                <w:rFonts w:hint="eastAsia" w:ascii="宋体" w:hAnsi="宋体" w:eastAsia="宋体" w:cs="宋体"/>
                <w:b w:val="0"/>
                <w:bCs/>
                <w:sz w:val="24"/>
                <w:szCs w:val="24"/>
              </w:rPr>
            </w:pPr>
            <w:r>
              <w:rPr>
                <w:rFonts w:hint="eastAsia" w:ascii="宋体" w:hAnsi="宋体" w:eastAsia="宋体" w:cs="宋体"/>
                <w:b w:val="0"/>
                <w:bCs/>
                <w:sz w:val="24"/>
                <w:szCs w:val="24"/>
              </w:rPr>
              <w:t>许  雷</w:t>
            </w:r>
          </w:p>
        </w:tc>
        <w:tc>
          <w:tcPr>
            <w:tcW w:w="2944" w:type="dxa"/>
            <w:gridSpan w:val="2"/>
            <w:tcBorders>
              <w:top w:val="single" w:color="auto" w:sz="4" w:space="0"/>
              <w:left w:val="single" w:color="auto" w:sz="4" w:space="0"/>
              <w:bottom w:val="single" w:color="auto" w:sz="4" w:space="0"/>
              <w:right w:val="single" w:color="auto" w:sz="4" w:space="0"/>
            </w:tcBorders>
            <w:vAlign w:val="center"/>
          </w:tcPr>
          <w:p w14:paraId="4276F1C8">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山东智行勘察设计院有限公司</w:t>
            </w:r>
          </w:p>
        </w:tc>
        <w:tc>
          <w:tcPr>
            <w:tcW w:w="3111" w:type="dxa"/>
            <w:gridSpan w:val="2"/>
            <w:tcBorders>
              <w:top w:val="single" w:color="auto" w:sz="4" w:space="0"/>
              <w:left w:val="single" w:color="auto" w:sz="4" w:space="0"/>
              <w:bottom w:val="single" w:color="auto" w:sz="4" w:space="0"/>
              <w:right w:val="single" w:color="auto" w:sz="4" w:space="0"/>
            </w:tcBorders>
            <w:vAlign w:val="center"/>
          </w:tcPr>
          <w:p w14:paraId="6826547B">
            <w:pPr>
              <w:jc w:val="center"/>
              <w:rPr>
                <w:rFonts w:hint="eastAsia" w:ascii="宋体" w:hAnsi="宋体" w:eastAsia="宋体" w:cs="宋体"/>
                <w:b w:val="0"/>
                <w:bCs/>
                <w:sz w:val="24"/>
                <w:szCs w:val="24"/>
              </w:rPr>
            </w:pPr>
            <w:r>
              <w:rPr>
                <w:rFonts w:hint="eastAsia" w:ascii="宋体" w:hAnsi="宋体" w:eastAsia="宋体" w:cs="宋体"/>
                <w:b w:val="0"/>
                <w:bCs/>
                <w:sz w:val="24"/>
                <w:szCs w:val="24"/>
              </w:rPr>
              <w:t>现场技术落实</w:t>
            </w:r>
          </w:p>
        </w:tc>
      </w:tr>
      <w:tr w14:paraId="293A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58C87CA9">
            <w:pPr>
              <w:jc w:val="center"/>
              <w:rPr>
                <w:rFonts w:hint="eastAsia" w:ascii="宋体" w:hAnsi="宋体" w:eastAsia="宋体" w:cs="宋体"/>
                <w:b w:val="0"/>
                <w:bCs/>
                <w:sz w:val="24"/>
                <w:szCs w:val="24"/>
              </w:rPr>
            </w:pPr>
            <w:r>
              <w:rPr>
                <w:rFonts w:hint="eastAsia" w:ascii="宋体" w:hAnsi="宋体" w:eastAsia="宋体" w:cs="宋体"/>
                <w:b w:val="0"/>
                <w:bCs/>
                <w:sz w:val="24"/>
                <w:szCs w:val="24"/>
              </w:rPr>
              <w:t>7</w:t>
            </w:r>
          </w:p>
        </w:tc>
        <w:tc>
          <w:tcPr>
            <w:tcW w:w="1603" w:type="dxa"/>
            <w:gridSpan w:val="2"/>
            <w:tcBorders>
              <w:top w:val="single" w:color="auto" w:sz="4" w:space="0"/>
              <w:left w:val="single" w:color="auto" w:sz="4" w:space="0"/>
              <w:bottom w:val="single" w:color="auto" w:sz="4" w:space="0"/>
              <w:right w:val="single" w:color="auto" w:sz="4" w:space="0"/>
            </w:tcBorders>
            <w:vAlign w:val="center"/>
          </w:tcPr>
          <w:p w14:paraId="1E634347">
            <w:pPr>
              <w:jc w:val="center"/>
              <w:rPr>
                <w:rFonts w:hint="eastAsia" w:ascii="宋体" w:hAnsi="宋体" w:eastAsia="宋体" w:cs="宋体"/>
                <w:b w:val="0"/>
                <w:bCs/>
                <w:sz w:val="24"/>
                <w:szCs w:val="24"/>
              </w:rPr>
            </w:pPr>
            <w:r>
              <w:rPr>
                <w:rFonts w:hint="eastAsia" w:ascii="宋体" w:hAnsi="宋体" w:eastAsia="宋体" w:cs="宋体"/>
                <w:b w:val="0"/>
                <w:bCs/>
                <w:sz w:val="24"/>
                <w:szCs w:val="24"/>
              </w:rPr>
              <w:t>杨  冰</w:t>
            </w:r>
          </w:p>
        </w:tc>
        <w:tc>
          <w:tcPr>
            <w:tcW w:w="2944" w:type="dxa"/>
            <w:gridSpan w:val="2"/>
            <w:tcBorders>
              <w:top w:val="single" w:color="auto" w:sz="4" w:space="0"/>
              <w:left w:val="single" w:color="auto" w:sz="4" w:space="0"/>
              <w:bottom w:val="single" w:color="auto" w:sz="4" w:space="0"/>
              <w:right w:val="single" w:color="auto" w:sz="4" w:space="0"/>
            </w:tcBorders>
            <w:vAlign w:val="center"/>
          </w:tcPr>
          <w:p w14:paraId="6118B323">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山东智行勘察设计院有限公司</w:t>
            </w:r>
          </w:p>
        </w:tc>
        <w:tc>
          <w:tcPr>
            <w:tcW w:w="3111" w:type="dxa"/>
            <w:gridSpan w:val="2"/>
            <w:tcBorders>
              <w:top w:val="single" w:color="auto" w:sz="4" w:space="0"/>
              <w:left w:val="single" w:color="auto" w:sz="4" w:space="0"/>
              <w:bottom w:val="single" w:color="auto" w:sz="4" w:space="0"/>
              <w:right w:val="single" w:color="auto" w:sz="4" w:space="0"/>
            </w:tcBorders>
            <w:vAlign w:val="center"/>
          </w:tcPr>
          <w:p w14:paraId="0B9D3656">
            <w:pPr>
              <w:jc w:val="center"/>
              <w:rPr>
                <w:rFonts w:hint="eastAsia" w:ascii="宋体" w:hAnsi="宋体" w:eastAsia="宋体" w:cs="宋体"/>
                <w:b w:val="0"/>
                <w:bCs/>
                <w:sz w:val="24"/>
                <w:szCs w:val="24"/>
              </w:rPr>
            </w:pPr>
            <w:r>
              <w:rPr>
                <w:rFonts w:hint="eastAsia" w:ascii="宋体" w:hAnsi="宋体" w:eastAsia="宋体" w:cs="宋体"/>
                <w:b w:val="0"/>
                <w:bCs/>
                <w:sz w:val="24"/>
                <w:szCs w:val="24"/>
              </w:rPr>
              <w:t>理论研究</w:t>
            </w:r>
          </w:p>
        </w:tc>
      </w:tr>
      <w:tr w14:paraId="2D38A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390DE821">
            <w:pPr>
              <w:jc w:val="center"/>
              <w:rPr>
                <w:rFonts w:hint="eastAsia" w:ascii="宋体" w:hAnsi="宋体" w:eastAsia="宋体" w:cs="宋体"/>
                <w:b w:val="0"/>
                <w:bCs/>
                <w:sz w:val="24"/>
                <w:szCs w:val="24"/>
              </w:rPr>
            </w:pPr>
            <w:r>
              <w:rPr>
                <w:rFonts w:hint="eastAsia" w:ascii="宋体" w:hAnsi="宋体" w:eastAsia="宋体" w:cs="宋体"/>
                <w:b w:val="0"/>
                <w:bCs/>
                <w:sz w:val="24"/>
                <w:szCs w:val="24"/>
              </w:rPr>
              <w:t>8</w:t>
            </w:r>
          </w:p>
        </w:tc>
        <w:tc>
          <w:tcPr>
            <w:tcW w:w="1603" w:type="dxa"/>
            <w:gridSpan w:val="2"/>
            <w:tcBorders>
              <w:top w:val="single" w:color="auto" w:sz="4" w:space="0"/>
              <w:left w:val="single" w:color="auto" w:sz="4" w:space="0"/>
              <w:bottom w:val="single" w:color="auto" w:sz="4" w:space="0"/>
              <w:right w:val="single" w:color="auto" w:sz="4" w:space="0"/>
            </w:tcBorders>
            <w:vAlign w:val="center"/>
          </w:tcPr>
          <w:p w14:paraId="658F0703">
            <w:pPr>
              <w:jc w:val="center"/>
              <w:rPr>
                <w:rFonts w:hint="eastAsia" w:ascii="宋体" w:hAnsi="宋体" w:eastAsia="宋体" w:cs="宋体"/>
                <w:b w:val="0"/>
                <w:bCs/>
                <w:sz w:val="24"/>
                <w:szCs w:val="24"/>
              </w:rPr>
            </w:pPr>
            <w:r>
              <w:rPr>
                <w:rFonts w:hint="eastAsia" w:ascii="宋体" w:hAnsi="宋体" w:eastAsia="宋体" w:cs="宋体"/>
                <w:b w:val="0"/>
                <w:bCs/>
                <w:sz w:val="24"/>
                <w:szCs w:val="24"/>
              </w:rPr>
              <w:t>黄君厚</w:t>
            </w:r>
          </w:p>
        </w:tc>
        <w:tc>
          <w:tcPr>
            <w:tcW w:w="2944" w:type="dxa"/>
            <w:gridSpan w:val="2"/>
            <w:tcBorders>
              <w:top w:val="single" w:color="auto" w:sz="4" w:space="0"/>
              <w:left w:val="single" w:color="auto" w:sz="4" w:space="0"/>
              <w:bottom w:val="single" w:color="auto" w:sz="4" w:space="0"/>
              <w:right w:val="single" w:color="auto" w:sz="4" w:space="0"/>
            </w:tcBorders>
            <w:vAlign w:val="center"/>
          </w:tcPr>
          <w:p w14:paraId="3B0CF3CE">
            <w:pPr>
              <w:jc w:val="center"/>
              <w:rPr>
                <w:rFonts w:hint="eastAsia" w:ascii="宋体" w:hAnsi="宋体" w:eastAsia="宋体" w:cs="宋体"/>
                <w:b w:val="0"/>
                <w:bCs/>
                <w:sz w:val="24"/>
                <w:szCs w:val="24"/>
              </w:rPr>
            </w:pPr>
            <w:r>
              <w:rPr>
                <w:rFonts w:hint="eastAsia" w:ascii="宋体" w:hAnsi="宋体" w:eastAsia="宋体" w:cs="宋体"/>
                <w:b w:val="0"/>
                <w:bCs/>
                <w:sz w:val="24"/>
                <w:szCs w:val="24"/>
              </w:rPr>
              <w:t>德达交通建设发展集团有限公司</w:t>
            </w:r>
          </w:p>
        </w:tc>
        <w:tc>
          <w:tcPr>
            <w:tcW w:w="3111" w:type="dxa"/>
            <w:gridSpan w:val="2"/>
            <w:tcBorders>
              <w:top w:val="single" w:color="auto" w:sz="4" w:space="0"/>
              <w:left w:val="single" w:color="auto" w:sz="4" w:space="0"/>
              <w:bottom w:val="single" w:color="auto" w:sz="4" w:space="0"/>
              <w:right w:val="single" w:color="auto" w:sz="4" w:space="0"/>
            </w:tcBorders>
            <w:vAlign w:val="center"/>
          </w:tcPr>
          <w:p w14:paraId="7AF1E705">
            <w:pPr>
              <w:jc w:val="center"/>
              <w:rPr>
                <w:rFonts w:hint="eastAsia" w:ascii="宋体" w:hAnsi="宋体" w:eastAsia="宋体" w:cs="宋体"/>
                <w:b w:val="0"/>
                <w:bCs/>
                <w:sz w:val="24"/>
                <w:szCs w:val="24"/>
              </w:rPr>
            </w:pPr>
            <w:r>
              <w:rPr>
                <w:rFonts w:hint="eastAsia" w:ascii="宋体" w:hAnsi="宋体" w:eastAsia="宋体" w:cs="宋体"/>
                <w:b w:val="0"/>
                <w:bCs/>
                <w:sz w:val="24"/>
                <w:szCs w:val="24"/>
              </w:rPr>
              <w:t>现场试验</w:t>
            </w:r>
          </w:p>
        </w:tc>
      </w:tr>
      <w:tr w14:paraId="5708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22DEEC0">
            <w:pPr>
              <w:jc w:val="center"/>
              <w:rPr>
                <w:rFonts w:hint="eastAsia" w:ascii="宋体" w:hAnsi="宋体" w:eastAsia="宋体" w:cs="宋体"/>
                <w:b w:val="0"/>
                <w:bCs/>
                <w:sz w:val="24"/>
                <w:szCs w:val="24"/>
              </w:rPr>
            </w:pPr>
            <w:r>
              <w:rPr>
                <w:rFonts w:hint="eastAsia" w:ascii="宋体" w:hAnsi="宋体" w:eastAsia="宋体" w:cs="宋体"/>
                <w:b w:val="0"/>
                <w:bCs/>
                <w:sz w:val="24"/>
                <w:szCs w:val="24"/>
              </w:rPr>
              <w:t>9</w:t>
            </w:r>
          </w:p>
        </w:tc>
        <w:tc>
          <w:tcPr>
            <w:tcW w:w="1603" w:type="dxa"/>
            <w:gridSpan w:val="2"/>
            <w:tcBorders>
              <w:top w:val="single" w:color="auto" w:sz="4" w:space="0"/>
              <w:left w:val="single" w:color="auto" w:sz="4" w:space="0"/>
              <w:bottom w:val="single" w:color="auto" w:sz="4" w:space="0"/>
              <w:right w:val="single" w:color="auto" w:sz="4" w:space="0"/>
            </w:tcBorders>
            <w:vAlign w:val="center"/>
          </w:tcPr>
          <w:p w14:paraId="672D2F23">
            <w:pPr>
              <w:jc w:val="center"/>
              <w:rPr>
                <w:rFonts w:hint="eastAsia" w:ascii="宋体" w:hAnsi="宋体" w:eastAsia="宋体" w:cs="宋体"/>
                <w:b w:val="0"/>
                <w:bCs/>
                <w:sz w:val="24"/>
                <w:szCs w:val="24"/>
              </w:rPr>
            </w:pPr>
            <w:r>
              <w:rPr>
                <w:rFonts w:hint="eastAsia" w:ascii="宋体" w:hAnsi="宋体" w:eastAsia="宋体" w:cs="宋体"/>
                <w:b w:val="0"/>
                <w:bCs/>
                <w:sz w:val="24"/>
                <w:szCs w:val="24"/>
              </w:rPr>
              <w:t>蔡文澜</w:t>
            </w:r>
          </w:p>
        </w:tc>
        <w:tc>
          <w:tcPr>
            <w:tcW w:w="2944" w:type="dxa"/>
            <w:gridSpan w:val="2"/>
            <w:tcBorders>
              <w:top w:val="single" w:color="auto" w:sz="4" w:space="0"/>
              <w:left w:val="single" w:color="auto" w:sz="4" w:space="0"/>
              <w:bottom w:val="single" w:color="auto" w:sz="4" w:space="0"/>
              <w:right w:val="single" w:color="auto" w:sz="4" w:space="0"/>
            </w:tcBorders>
            <w:vAlign w:val="center"/>
          </w:tcPr>
          <w:p w14:paraId="4B76476D">
            <w:pPr>
              <w:jc w:val="center"/>
              <w:rPr>
                <w:rFonts w:hint="eastAsia" w:ascii="宋体" w:hAnsi="宋体" w:eastAsia="宋体" w:cs="宋体"/>
                <w:b w:val="0"/>
                <w:bCs/>
                <w:sz w:val="24"/>
                <w:szCs w:val="24"/>
              </w:rPr>
            </w:pPr>
            <w:r>
              <w:rPr>
                <w:rFonts w:hint="eastAsia" w:ascii="宋体" w:hAnsi="宋体" w:eastAsia="宋体" w:cs="宋体"/>
                <w:b w:val="0"/>
                <w:bCs/>
                <w:sz w:val="24"/>
                <w:szCs w:val="24"/>
              </w:rPr>
              <w:t>德州市公路事业发展中心</w:t>
            </w:r>
          </w:p>
        </w:tc>
        <w:tc>
          <w:tcPr>
            <w:tcW w:w="3111" w:type="dxa"/>
            <w:gridSpan w:val="2"/>
            <w:tcBorders>
              <w:top w:val="single" w:color="auto" w:sz="4" w:space="0"/>
              <w:left w:val="single" w:color="auto" w:sz="4" w:space="0"/>
              <w:bottom w:val="single" w:color="auto" w:sz="4" w:space="0"/>
              <w:right w:val="single" w:color="auto" w:sz="4" w:space="0"/>
            </w:tcBorders>
            <w:vAlign w:val="center"/>
          </w:tcPr>
          <w:p w14:paraId="139F0827">
            <w:pPr>
              <w:jc w:val="center"/>
              <w:rPr>
                <w:rFonts w:hint="eastAsia" w:ascii="宋体" w:hAnsi="宋体" w:eastAsia="宋体" w:cs="宋体"/>
                <w:b w:val="0"/>
                <w:bCs/>
                <w:sz w:val="24"/>
                <w:szCs w:val="24"/>
              </w:rPr>
            </w:pPr>
            <w:r>
              <w:rPr>
                <w:rFonts w:hint="eastAsia" w:ascii="宋体" w:hAnsi="宋体" w:eastAsia="宋体" w:cs="宋体"/>
                <w:b w:val="0"/>
                <w:bCs/>
                <w:sz w:val="24"/>
                <w:szCs w:val="24"/>
              </w:rPr>
              <w:t>施工现场总协调</w:t>
            </w:r>
          </w:p>
        </w:tc>
      </w:tr>
      <w:tr w14:paraId="0823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A7190CD">
            <w:pPr>
              <w:jc w:val="center"/>
              <w:rPr>
                <w:rFonts w:hint="eastAsia" w:ascii="宋体" w:hAnsi="宋体" w:eastAsia="宋体" w:cs="宋体"/>
                <w:b w:val="0"/>
                <w:bCs/>
                <w:sz w:val="24"/>
                <w:szCs w:val="24"/>
              </w:rPr>
            </w:pPr>
            <w:r>
              <w:rPr>
                <w:rFonts w:hint="eastAsia" w:ascii="宋体" w:hAnsi="宋体" w:eastAsia="宋体" w:cs="宋体"/>
                <w:b w:val="0"/>
                <w:bCs/>
                <w:sz w:val="24"/>
                <w:szCs w:val="24"/>
              </w:rPr>
              <w:t>10</w:t>
            </w:r>
          </w:p>
        </w:tc>
        <w:tc>
          <w:tcPr>
            <w:tcW w:w="1603" w:type="dxa"/>
            <w:gridSpan w:val="2"/>
            <w:tcBorders>
              <w:top w:val="single" w:color="auto" w:sz="4" w:space="0"/>
              <w:left w:val="single" w:color="auto" w:sz="4" w:space="0"/>
              <w:bottom w:val="single" w:color="auto" w:sz="4" w:space="0"/>
              <w:right w:val="single" w:color="auto" w:sz="4" w:space="0"/>
            </w:tcBorders>
            <w:vAlign w:val="center"/>
          </w:tcPr>
          <w:p w14:paraId="71CCF4E4">
            <w:pPr>
              <w:jc w:val="center"/>
              <w:rPr>
                <w:rFonts w:hint="eastAsia" w:ascii="宋体" w:hAnsi="宋体" w:eastAsia="宋体" w:cs="宋体"/>
                <w:b w:val="0"/>
                <w:bCs/>
                <w:sz w:val="24"/>
                <w:szCs w:val="24"/>
              </w:rPr>
            </w:pPr>
            <w:r>
              <w:rPr>
                <w:rFonts w:hint="eastAsia" w:ascii="宋体" w:hAnsi="宋体" w:eastAsia="宋体" w:cs="宋体"/>
                <w:b w:val="0"/>
                <w:bCs/>
                <w:sz w:val="24"/>
                <w:szCs w:val="24"/>
              </w:rPr>
              <w:t>马志刚</w:t>
            </w:r>
          </w:p>
        </w:tc>
        <w:tc>
          <w:tcPr>
            <w:tcW w:w="2944" w:type="dxa"/>
            <w:gridSpan w:val="2"/>
            <w:tcBorders>
              <w:top w:val="single" w:color="auto" w:sz="4" w:space="0"/>
              <w:left w:val="single" w:color="auto" w:sz="4" w:space="0"/>
              <w:bottom w:val="single" w:color="auto" w:sz="4" w:space="0"/>
              <w:right w:val="single" w:color="auto" w:sz="4" w:space="0"/>
            </w:tcBorders>
            <w:vAlign w:val="center"/>
          </w:tcPr>
          <w:p w14:paraId="5EDBC8BC">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山东智行勘察设计院有限公司</w:t>
            </w:r>
          </w:p>
        </w:tc>
        <w:tc>
          <w:tcPr>
            <w:tcW w:w="3111" w:type="dxa"/>
            <w:gridSpan w:val="2"/>
            <w:tcBorders>
              <w:top w:val="single" w:color="auto" w:sz="4" w:space="0"/>
              <w:left w:val="single" w:color="auto" w:sz="4" w:space="0"/>
              <w:bottom w:val="single" w:color="auto" w:sz="4" w:space="0"/>
              <w:right w:val="single" w:color="auto" w:sz="4" w:space="0"/>
            </w:tcBorders>
            <w:vAlign w:val="center"/>
          </w:tcPr>
          <w:p w14:paraId="30B0C285">
            <w:pPr>
              <w:jc w:val="center"/>
              <w:rPr>
                <w:rFonts w:hint="eastAsia" w:ascii="宋体" w:hAnsi="宋体" w:eastAsia="宋体" w:cs="宋体"/>
                <w:b w:val="0"/>
                <w:bCs/>
                <w:sz w:val="24"/>
                <w:szCs w:val="24"/>
              </w:rPr>
            </w:pPr>
            <w:r>
              <w:rPr>
                <w:rFonts w:hint="eastAsia" w:ascii="宋体" w:hAnsi="宋体" w:eastAsia="宋体" w:cs="宋体"/>
                <w:b w:val="0"/>
                <w:bCs/>
                <w:sz w:val="24"/>
                <w:szCs w:val="24"/>
              </w:rPr>
              <w:t>现场协调配合</w:t>
            </w:r>
          </w:p>
        </w:tc>
      </w:tr>
      <w:tr w14:paraId="6322C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1CCE838D">
            <w:pPr>
              <w:jc w:val="center"/>
              <w:rPr>
                <w:rFonts w:hint="eastAsia" w:ascii="宋体" w:hAnsi="宋体" w:eastAsia="宋体" w:cs="宋体"/>
                <w:b w:val="0"/>
                <w:bCs/>
                <w:sz w:val="24"/>
                <w:szCs w:val="24"/>
              </w:rPr>
            </w:pPr>
            <w:r>
              <w:rPr>
                <w:rFonts w:hint="eastAsia" w:ascii="宋体" w:hAnsi="宋体" w:eastAsia="宋体" w:cs="宋体"/>
                <w:b w:val="0"/>
                <w:bCs/>
                <w:sz w:val="24"/>
                <w:szCs w:val="24"/>
              </w:rPr>
              <w:t>11</w:t>
            </w:r>
          </w:p>
        </w:tc>
        <w:tc>
          <w:tcPr>
            <w:tcW w:w="1603" w:type="dxa"/>
            <w:gridSpan w:val="2"/>
            <w:tcBorders>
              <w:top w:val="single" w:color="auto" w:sz="4" w:space="0"/>
              <w:left w:val="single" w:color="auto" w:sz="4" w:space="0"/>
              <w:bottom w:val="single" w:color="auto" w:sz="4" w:space="0"/>
              <w:right w:val="single" w:color="auto" w:sz="4" w:space="0"/>
            </w:tcBorders>
            <w:vAlign w:val="center"/>
          </w:tcPr>
          <w:p w14:paraId="39996841">
            <w:pPr>
              <w:jc w:val="center"/>
              <w:rPr>
                <w:rFonts w:hint="eastAsia" w:ascii="宋体" w:hAnsi="宋体" w:eastAsia="宋体" w:cs="宋体"/>
                <w:b w:val="0"/>
                <w:bCs/>
                <w:sz w:val="24"/>
                <w:szCs w:val="24"/>
              </w:rPr>
            </w:pPr>
            <w:r>
              <w:rPr>
                <w:rFonts w:hint="eastAsia" w:ascii="宋体" w:hAnsi="宋体" w:eastAsia="宋体" w:cs="宋体"/>
                <w:b w:val="0"/>
                <w:bCs/>
                <w:sz w:val="24"/>
                <w:szCs w:val="24"/>
              </w:rPr>
              <w:t>王  峰</w:t>
            </w:r>
          </w:p>
        </w:tc>
        <w:tc>
          <w:tcPr>
            <w:tcW w:w="2944" w:type="dxa"/>
            <w:gridSpan w:val="2"/>
            <w:tcBorders>
              <w:top w:val="single" w:color="auto" w:sz="4" w:space="0"/>
              <w:left w:val="single" w:color="auto" w:sz="4" w:space="0"/>
              <w:bottom w:val="single" w:color="auto" w:sz="4" w:space="0"/>
              <w:right w:val="single" w:color="auto" w:sz="4" w:space="0"/>
            </w:tcBorders>
            <w:vAlign w:val="center"/>
          </w:tcPr>
          <w:p w14:paraId="4D4149A6">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山东智行勘察设计院有限公司</w:t>
            </w:r>
          </w:p>
        </w:tc>
        <w:tc>
          <w:tcPr>
            <w:tcW w:w="3111" w:type="dxa"/>
            <w:gridSpan w:val="2"/>
            <w:tcBorders>
              <w:top w:val="single" w:color="auto" w:sz="4" w:space="0"/>
              <w:left w:val="single" w:color="auto" w:sz="4" w:space="0"/>
              <w:bottom w:val="single" w:color="auto" w:sz="4" w:space="0"/>
              <w:right w:val="single" w:color="auto" w:sz="4" w:space="0"/>
            </w:tcBorders>
            <w:vAlign w:val="center"/>
          </w:tcPr>
          <w:p w14:paraId="5CB33C72">
            <w:pPr>
              <w:jc w:val="center"/>
              <w:rPr>
                <w:rFonts w:hint="eastAsia" w:ascii="宋体" w:hAnsi="宋体" w:eastAsia="宋体" w:cs="宋体"/>
                <w:b w:val="0"/>
                <w:bCs/>
                <w:sz w:val="24"/>
                <w:szCs w:val="24"/>
              </w:rPr>
            </w:pPr>
            <w:r>
              <w:rPr>
                <w:rFonts w:hint="eastAsia" w:ascii="宋体" w:hAnsi="宋体" w:eastAsia="宋体" w:cs="宋体"/>
                <w:b w:val="0"/>
                <w:bCs/>
                <w:sz w:val="24"/>
                <w:szCs w:val="24"/>
              </w:rPr>
              <w:t>试验检测</w:t>
            </w:r>
          </w:p>
        </w:tc>
      </w:tr>
      <w:tr w14:paraId="57F3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47E38DDC">
            <w:pPr>
              <w:jc w:val="center"/>
              <w:rPr>
                <w:rFonts w:hint="eastAsia" w:ascii="宋体" w:hAnsi="宋体" w:eastAsia="宋体" w:cs="宋体"/>
                <w:b w:val="0"/>
                <w:bCs/>
                <w:sz w:val="24"/>
                <w:szCs w:val="24"/>
              </w:rPr>
            </w:pPr>
            <w:r>
              <w:rPr>
                <w:rFonts w:hint="eastAsia" w:ascii="宋体" w:hAnsi="宋体" w:eastAsia="宋体" w:cs="宋体"/>
                <w:b w:val="0"/>
                <w:bCs/>
                <w:sz w:val="24"/>
                <w:szCs w:val="24"/>
              </w:rPr>
              <w:t>12</w:t>
            </w:r>
          </w:p>
        </w:tc>
        <w:tc>
          <w:tcPr>
            <w:tcW w:w="1603" w:type="dxa"/>
            <w:gridSpan w:val="2"/>
            <w:tcBorders>
              <w:top w:val="single" w:color="auto" w:sz="4" w:space="0"/>
              <w:left w:val="single" w:color="auto" w:sz="4" w:space="0"/>
              <w:bottom w:val="single" w:color="auto" w:sz="4" w:space="0"/>
              <w:right w:val="single" w:color="auto" w:sz="4" w:space="0"/>
            </w:tcBorders>
            <w:vAlign w:val="center"/>
          </w:tcPr>
          <w:p w14:paraId="7FC61805">
            <w:pPr>
              <w:jc w:val="center"/>
              <w:rPr>
                <w:rFonts w:hint="eastAsia" w:ascii="宋体" w:hAnsi="宋体" w:eastAsia="宋体" w:cs="宋体"/>
                <w:b w:val="0"/>
                <w:bCs/>
                <w:sz w:val="24"/>
                <w:szCs w:val="24"/>
              </w:rPr>
            </w:pPr>
            <w:r>
              <w:rPr>
                <w:rFonts w:hint="eastAsia" w:ascii="宋体" w:hAnsi="宋体" w:eastAsia="宋体" w:cs="宋体"/>
                <w:b w:val="0"/>
                <w:bCs/>
                <w:sz w:val="24"/>
                <w:szCs w:val="24"/>
              </w:rPr>
              <w:t>赵洪建</w:t>
            </w:r>
          </w:p>
        </w:tc>
        <w:tc>
          <w:tcPr>
            <w:tcW w:w="2944" w:type="dxa"/>
            <w:gridSpan w:val="2"/>
            <w:tcBorders>
              <w:top w:val="single" w:color="auto" w:sz="4" w:space="0"/>
              <w:left w:val="single" w:color="auto" w:sz="4" w:space="0"/>
              <w:bottom w:val="single" w:color="auto" w:sz="4" w:space="0"/>
              <w:right w:val="single" w:color="auto" w:sz="4" w:space="0"/>
            </w:tcBorders>
            <w:vAlign w:val="center"/>
          </w:tcPr>
          <w:p w14:paraId="6D94759E">
            <w:pPr>
              <w:jc w:val="center"/>
              <w:rPr>
                <w:rFonts w:hint="eastAsia" w:ascii="宋体" w:hAnsi="宋体" w:eastAsia="宋体" w:cs="宋体"/>
                <w:b w:val="0"/>
                <w:bCs/>
                <w:sz w:val="24"/>
                <w:szCs w:val="24"/>
              </w:rPr>
            </w:pPr>
            <w:r>
              <w:rPr>
                <w:rFonts w:hint="eastAsia" w:ascii="宋体" w:hAnsi="宋体" w:eastAsia="宋体" w:cs="宋体"/>
                <w:b w:val="0"/>
                <w:bCs/>
                <w:sz w:val="24"/>
                <w:szCs w:val="24"/>
              </w:rPr>
              <w:t>德达交通建设发展集团有限公司</w:t>
            </w:r>
          </w:p>
        </w:tc>
        <w:tc>
          <w:tcPr>
            <w:tcW w:w="3111" w:type="dxa"/>
            <w:gridSpan w:val="2"/>
            <w:tcBorders>
              <w:top w:val="single" w:color="auto" w:sz="4" w:space="0"/>
              <w:left w:val="single" w:color="auto" w:sz="4" w:space="0"/>
              <w:bottom w:val="single" w:color="auto" w:sz="4" w:space="0"/>
              <w:right w:val="single" w:color="auto" w:sz="4" w:space="0"/>
            </w:tcBorders>
            <w:vAlign w:val="center"/>
          </w:tcPr>
          <w:p w14:paraId="73712DB3">
            <w:pPr>
              <w:jc w:val="center"/>
              <w:rPr>
                <w:rFonts w:hint="eastAsia" w:ascii="宋体" w:hAnsi="宋体" w:eastAsia="宋体" w:cs="宋体"/>
                <w:b w:val="0"/>
                <w:bCs/>
                <w:sz w:val="24"/>
                <w:szCs w:val="24"/>
              </w:rPr>
            </w:pPr>
            <w:r>
              <w:rPr>
                <w:rFonts w:hint="eastAsia" w:ascii="宋体" w:hAnsi="宋体" w:eastAsia="宋体" w:cs="宋体"/>
                <w:b w:val="0"/>
                <w:bCs/>
                <w:sz w:val="24"/>
                <w:szCs w:val="24"/>
              </w:rPr>
              <w:t>试验检测</w:t>
            </w:r>
          </w:p>
        </w:tc>
      </w:tr>
      <w:tr w14:paraId="6E883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510" w:type="dxa"/>
            <w:gridSpan w:val="7"/>
            <w:tcBorders>
              <w:top w:val="single" w:color="auto" w:sz="4" w:space="0"/>
              <w:left w:val="single" w:color="auto" w:sz="4" w:space="0"/>
              <w:bottom w:val="single" w:color="auto" w:sz="4" w:space="0"/>
              <w:right w:val="single" w:color="auto" w:sz="4" w:space="0"/>
            </w:tcBorders>
          </w:tcPr>
          <w:p w14:paraId="36296EB0">
            <w:pPr>
              <w:jc w:val="center"/>
              <w:rPr>
                <w:rFonts w:hint="eastAsia" w:ascii="仿宋" w:hAnsi="仿宋" w:eastAsia="仿宋" w:cs="仿宋"/>
                <w:b/>
                <w:sz w:val="28"/>
                <w:szCs w:val="28"/>
              </w:rPr>
            </w:pPr>
            <w:r>
              <w:rPr>
                <w:rFonts w:hint="eastAsia" w:ascii="仿宋" w:hAnsi="仿宋" w:eastAsia="仿宋" w:cs="仿宋"/>
                <w:b/>
                <w:sz w:val="28"/>
                <w:szCs w:val="28"/>
                <w:lang w:bidi="ar"/>
              </w:rPr>
              <w:t>成果公报内容</w:t>
            </w:r>
          </w:p>
        </w:tc>
      </w:tr>
      <w:tr w14:paraId="1D9C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8510" w:type="dxa"/>
            <w:gridSpan w:val="7"/>
            <w:tcBorders>
              <w:top w:val="nil"/>
              <w:left w:val="single" w:color="auto" w:sz="4" w:space="0"/>
              <w:bottom w:val="single" w:color="auto" w:sz="4" w:space="0"/>
              <w:right w:val="single" w:color="auto" w:sz="4" w:space="0"/>
            </w:tcBorders>
          </w:tcPr>
          <w:p w14:paraId="158B22ED">
            <w:pPr>
              <w:spacing w:line="480" w:lineRule="exact"/>
              <w:ind w:firstLine="480" w:firstLineChars="200"/>
              <w:rPr>
                <w:rFonts w:hint="eastAsia"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针对先张法装配式路面板端部预应力损失补偿及接缝自应力增强的问题，以及后张法装配式路面板存在工序复杂、锚具质量要求高、制造费用昂贵等问题，项目团队依托山东省交通运输科技计划项目，系统开展了基于混凝土自应力技术的装配式路面关键技术研究与应用：</w:t>
            </w:r>
          </w:p>
          <w:p w14:paraId="6E7C53BB">
            <w:pPr>
              <w:spacing w:line="480" w:lineRule="exact"/>
              <w:ind w:firstLine="480" w:firstLineChars="200"/>
              <w:rPr>
                <w:rFonts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1.</w:t>
            </w:r>
            <w:r>
              <w:rPr>
                <w:rFonts w:ascii="宋体" w:hAnsi="宋体" w:cs="仿宋"/>
                <w:bCs/>
                <w:color w:val="000000" w:themeColor="text1"/>
                <w:sz w:val="24"/>
                <w14:textFill>
                  <w14:solidFill>
                    <w14:schemeClr w14:val="tx1"/>
                  </w14:solidFill>
                </w14:textFill>
              </w:rPr>
              <w:t>针对基于自应力的装配式预应力混凝土路面，构建了其结构体系与设计方法，明确了板块尺寸、预应力布置、板底滑动层及接缝构造的优化设计手段，揭示了复杂环境作用下自应力板的长期性能演变规律，并建立了钢纤维膨胀混凝土与钢筋之间的界面粘结滑移本构模型。</w:t>
            </w:r>
          </w:p>
          <w:p w14:paraId="32A51F6D">
            <w:pPr>
              <w:spacing w:line="480" w:lineRule="exact"/>
              <w:ind w:firstLine="480" w:firstLineChars="200"/>
              <w:rPr>
                <w:rFonts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2.</w:t>
            </w:r>
            <w:r>
              <w:rPr>
                <w:rFonts w:ascii="宋体" w:hAnsi="宋体" w:cs="仿宋"/>
                <w:bCs/>
                <w:color w:val="000000" w:themeColor="text1"/>
                <w:sz w:val="24"/>
                <w14:textFill>
                  <w14:solidFill>
                    <w14:schemeClr w14:val="tx1"/>
                  </w14:solidFill>
                </w14:textFill>
              </w:rPr>
              <w:t>研制出具备抗裂、速凝及高应力保持能力的钢纤维增强自应力混凝土系列材料，阐明了钢纤维与膨胀剂在约束条件下的协同作用机制，确定了适用于混凝土路面的最优配比，同时建立了配筋自应力混凝土的膨胀应力计算模型。</w:t>
            </w:r>
          </w:p>
          <w:p w14:paraId="03B3610F">
            <w:pPr>
              <w:spacing w:line="480" w:lineRule="exact"/>
              <w:ind w:firstLine="480" w:firstLineChars="200"/>
              <w:rPr>
                <w:rFonts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3.</w:t>
            </w:r>
            <w:r>
              <w:rPr>
                <w:rFonts w:ascii="宋体" w:hAnsi="宋体" w:cs="仿宋"/>
                <w:bCs/>
                <w:color w:val="000000" w:themeColor="text1"/>
                <w:sz w:val="24"/>
                <w14:textFill>
                  <w14:solidFill>
                    <w14:schemeClr w14:val="tx1"/>
                  </w14:solidFill>
                </w14:textFill>
              </w:rPr>
              <w:t>形成了装配式预应力混凝土路面快速施工与质量控制的成套技术，构建了覆盖路面板预制、应力补偿段浇筑、现场拼装、自应力湿接缝施工与养护、预应力张拉及长期性能监测的全过程施工工艺与质量控制标准</w:t>
            </w:r>
            <w:r>
              <w:rPr>
                <w:rFonts w:hint="eastAsia" w:ascii="宋体" w:hAnsi="宋体" w:cs="仿宋"/>
                <w:bCs/>
                <w:color w:val="000000" w:themeColor="text1"/>
                <w:sz w:val="24"/>
                <w14:textFill>
                  <w14:solidFill>
                    <w14:schemeClr w14:val="tx1"/>
                  </w14:solidFill>
                </w14:textFill>
              </w:rPr>
              <w:t>。</w:t>
            </w:r>
          </w:p>
          <w:p w14:paraId="1D854B09">
            <w:pPr>
              <w:spacing w:line="480" w:lineRule="exact"/>
              <w:ind w:firstLine="480" w:firstLineChars="200"/>
              <w:rPr>
                <w:rFonts w:hint="eastAsia"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本项目研究成果显著</w:t>
            </w:r>
            <w:r>
              <w:rPr>
                <w:rFonts w:hint="eastAsia" w:ascii="宋体" w:hAnsi="宋体" w:cs="仿宋"/>
                <w:bCs/>
                <w:color w:val="000000"/>
                <w:sz w:val="24"/>
              </w:rPr>
              <w:t>延长路面使用寿命，通过应力补偿和自应力湿接缝技术，有效解决了板端和接缝薄弱问题，路面设计使用年限可延长至30年以上，较普通混凝土路面提高约50%。</w:t>
            </w:r>
            <w:r>
              <w:rPr>
                <w:rFonts w:cs="宋体"/>
                <w:sz w:val="24"/>
              </w:rPr>
              <w:t>缩短工期降低施工成本</w:t>
            </w:r>
            <w:r>
              <w:rPr>
                <w:rFonts w:hint="eastAsia" w:cs="宋体"/>
                <w:sz w:val="24"/>
              </w:rPr>
              <w:t>，</w:t>
            </w:r>
            <w:r>
              <w:rPr>
                <w:rFonts w:cs="宋体"/>
                <w:sz w:val="24"/>
              </w:rPr>
              <w:t>装配式施工可实现工厂化预制与现场快速拼装，单块板安装时间较现浇施工缩短</w:t>
            </w:r>
            <w:r>
              <w:rPr>
                <w:rFonts w:ascii="宋体" w:hAnsi="宋体" w:cs="宋体"/>
                <w:sz w:val="24"/>
              </w:rPr>
              <w:t>80%</w:t>
            </w:r>
            <w:r>
              <w:rPr>
                <w:rFonts w:cs="宋体"/>
                <w:sz w:val="24"/>
              </w:rPr>
              <w:t>以上，整体工期缩短约</w:t>
            </w:r>
            <w:r>
              <w:rPr>
                <w:rFonts w:ascii="宋体" w:hAnsi="宋体" w:cs="宋体"/>
                <w:sz w:val="24"/>
              </w:rPr>
              <w:t>50%</w:t>
            </w:r>
            <w:r>
              <w:rPr>
                <w:rFonts w:cs="宋体"/>
                <w:sz w:val="24"/>
              </w:rPr>
              <w:t>。</w:t>
            </w:r>
            <w:r>
              <w:rPr>
                <w:rFonts w:hint="eastAsia" w:cs="宋体"/>
                <w:sz w:val="24"/>
              </w:rPr>
              <w:t>实现了材料性能与结构耐久性的同步提升，具备良好的推广前景。</w:t>
            </w:r>
          </w:p>
        </w:tc>
      </w:tr>
      <w:tr w14:paraId="39C0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510" w:type="dxa"/>
            <w:gridSpan w:val="7"/>
            <w:tcBorders>
              <w:top w:val="single" w:color="auto" w:sz="4" w:space="0"/>
              <w:left w:val="single" w:color="auto" w:sz="4" w:space="0"/>
              <w:bottom w:val="single" w:color="auto" w:sz="4" w:space="0"/>
              <w:right w:val="single" w:color="auto" w:sz="4" w:space="0"/>
            </w:tcBorders>
            <w:vAlign w:val="center"/>
          </w:tcPr>
          <w:p w14:paraId="11350300">
            <w:pPr>
              <w:jc w:val="center"/>
              <w:rPr>
                <w:rFonts w:hint="eastAsia" w:ascii="仿宋" w:hAnsi="仿宋" w:eastAsia="仿宋" w:cs="仿宋"/>
                <w:b/>
                <w:sz w:val="28"/>
                <w:szCs w:val="28"/>
              </w:rPr>
            </w:pPr>
            <w:r>
              <w:rPr>
                <w:rFonts w:hint="eastAsia" w:ascii="仿宋" w:hAnsi="仿宋" w:eastAsia="仿宋" w:cs="仿宋"/>
                <w:b/>
                <w:sz w:val="28"/>
                <w:szCs w:val="28"/>
                <w:lang w:eastAsia="zh-CN" w:bidi="ar"/>
              </w:rPr>
              <w:t>组织</w:t>
            </w:r>
            <w:r>
              <w:rPr>
                <w:rFonts w:hint="eastAsia" w:ascii="仿宋" w:hAnsi="仿宋" w:eastAsia="仿宋" w:cs="仿宋"/>
                <w:b/>
                <w:sz w:val="28"/>
                <w:szCs w:val="28"/>
                <w:lang w:bidi="ar"/>
              </w:rPr>
              <w:t>评价单位：山东公路学会</w:t>
            </w:r>
          </w:p>
        </w:tc>
      </w:tr>
      <w:tr w14:paraId="0C3C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510" w:type="dxa"/>
            <w:gridSpan w:val="7"/>
            <w:tcBorders>
              <w:top w:val="single" w:color="auto" w:sz="4" w:space="0"/>
              <w:left w:val="single" w:color="auto" w:sz="4" w:space="0"/>
              <w:bottom w:val="single" w:color="auto" w:sz="4" w:space="0"/>
              <w:right w:val="single" w:color="auto" w:sz="4" w:space="0"/>
            </w:tcBorders>
            <w:vAlign w:val="center"/>
          </w:tcPr>
          <w:p w14:paraId="34F092D0">
            <w:pPr>
              <w:jc w:val="center"/>
              <w:rPr>
                <w:rFonts w:hint="eastAsia" w:ascii="仿宋" w:hAnsi="仿宋" w:eastAsia="仿宋" w:cs="仿宋"/>
                <w:b/>
                <w:sz w:val="28"/>
                <w:szCs w:val="28"/>
              </w:rPr>
            </w:pPr>
            <w:r>
              <w:rPr>
                <w:rFonts w:hint="eastAsia" w:ascii="仿宋" w:hAnsi="仿宋" w:eastAsia="仿宋" w:cs="仿宋"/>
                <w:b/>
                <w:sz w:val="28"/>
                <w:szCs w:val="28"/>
                <w:lang w:bidi="ar"/>
              </w:rPr>
              <w:t>评价意见</w:t>
            </w:r>
          </w:p>
        </w:tc>
      </w:tr>
      <w:tr w14:paraId="2B0C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3" w:hRule="atLeast"/>
          <w:jc w:val="center"/>
        </w:trPr>
        <w:tc>
          <w:tcPr>
            <w:tcW w:w="8510" w:type="dxa"/>
            <w:gridSpan w:val="7"/>
            <w:tcBorders>
              <w:top w:val="single" w:color="auto" w:sz="4" w:space="0"/>
              <w:left w:val="single" w:color="auto" w:sz="4" w:space="0"/>
              <w:bottom w:val="single" w:color="auto" w:sz="4" w:space="0"/>
              <w:right w:val="single" w:color="auto" w:sz="4" w:space="0"/>
            </w:tcBorders>
            <w:vAlign w:val="center"/>
          </w:tcPr>
          <w:p w14:paraId="3297C004">
            <w:pPr>
              <w:spacing w:line="480" w:lineRule="exact"/>
              <w:ind w:firstLine="480" w:firstLineChars="200"/>
              <w:rPr>
                <w:rFonts w:ascii="宋体"/>
                <w:bCs/>
                <w:sz w:val="24"/>
              </w:rPr>
            </w:pPr>
            <w:r>
              <w:rPr>
                <w:rFonts w:hint="eastAsia" w:ascii="宋体" w:hAnsi="宋体" w:cs="宋体"/>
                <w:sz w:val="24"/>
              </w:rPr>
              <w:t>2026</w:t>
            </w:r>
            <w:r>
              <w:rPr>
                <w:rFonts w:hint="eastAsia" w:ascii="宋体"/>
                <w:bCs/>
                <w:sz w:val="24"/>
              </w:rPr>
              <w:t>年4月15日，山东公路学会在济南组织了“基于混凝土自应力技术的装配式路面关键技术研究”研究成果评价工作。评价委员会（名单附后）听取了项目组的汇报，审阅了相关技术文件，经质询和讨论，形成评价意见如下：</w:t>
            </w:r>
          </w:p>
          <w:p w14:paraId="02AE1F97">
            <w:pPr>
              <w:spacing w:line="480" w:lineRule="exact"/>
              <w:ind w:firstLine="480" w:firstLineChars="200"/>
              <w:rPr>
                <w:rFonts w:ascii="宋体"/>
                <w:bCs/>
                <w:sz w:val="24"/>
              </w:rPr>
            </w:pPr>
            <w:r>
              <w:rPr>
                <w:rFonts w:hint="eastAsia" w:ascii="宋体"/>
                <w:bCs/>
                <w:sz w:val="24"/>
              </w:rPr>
              <w:t>一、项目组提交的技术文件齐全，内容完整，数据翔实，符合评价要求。</w:t>
            </w:r>
          </w:p>
          <w:p w14:paraId="6CFE97EE">
            <w:pPr>
              <w:spacing w:line="480" w:lineRule="exact"/>
              <w:ind w:firstLine="480" w:firstLineChars="200"/>
              <w:rPr>
                <w:rFonts w:ascii="宋体"/>
                <w:bCs/>
                <w:sz w:val="24"/>
              </w:rPr>
            </w:pPr>
            <w:r>
              <w:rPr>
                <w:rFonts w:hint="eastAsia" w:ascii="宋体"/>
                <w:bCs/>
                <w:sz w:val="24"/>
              </w:rPr>
              <w:t>二、项目采用室内试验、理论分析、现场试验相结合的方法，针对基于应力补偿的装配式预应力混凝土路面应用技术开展了系统研究，取得了以下主要创新成果：</w:t>
            </w:r>
          </w:p>
          <w:p w14:paraId="7E176884">
            <w:pPr>
              <w:spacing w:line="480" w:lineRule="exact"/>
              <w:ind w:firstLine="480" w:firstLineChars="200"/>
              <w:rPr>
                <w:rFonts w:ascii="宋体"/>
                <w:bCs/>
                <w:sz w:val="24"/>
              </w:rPr>
            </w:pPr>
            <w:r>
              <w:rPr>
                <w:rFonts w:hint="eastAsia" w:ascii="宋体"/>
                <w:bCs/>
                <w:sz w:val="24"/>
              </w:rPr>
              <w:t>1. 提出了基于自应力的装配式预应力混凝土路面结构体系与设计方法，明确了板块尺寸、预应力布设、板底滑动层及接缝构造的优化设计方法，阐明了复杂环境作用下自应力板的长期性能演化规律，建立了钢纤维膨胀混凝土-钢筋界面粘结滑移本构模型。</w:t>
            </w:r>
          </w:p>
          <w:p w14:paraId="631185D0">
            <w:pPr>
              <w:spacing w:line="480" w:lineRule="exact"/>
              <w:ind w:firstLine="480" w:firstLineChars="200"/>
              <w:rPr>
                <w:rFonts w:ascii="宋体"/>
                <w:bCs/>
                <w:sz w:val="24"/>
              </w:rPr>
            </w:pPr>
            <w:r>
              <w:rPr>
                <w:rFonts w:hint="eastAsia" w:ascii="宋体"/>
                <w:bCs/>
                <w:sz w:val="24"/>
              </w:rPr>
              <w:t>2. 研发了抗裂、速凝和高应力保持的钢纤维增强自应力混凝土系列材料：揭示了钢纤维与膨胀剂在约束条件下的协同作用机理，确定了适用于混凝土路面的最优配合比，建立了配筋自应力混凝土的膨胀应力计算方法。</w:t>
            </w:r>
          </w:p>
          <w:p w14:paraId="32477220">
            <w:pPr>
              <w:spacing w:line="480" w:lineRule="exact"/>
              <w:ind w:firstLine="480" w:firstLineChars="200"/>
              <w:rPr>
                <w:rFonts w:ascii="宋体"/>
                <w:bCs/>
                <w:sz w:val="24"/>
              </w:rPr>
            </w:pPr>
            <w:r>
              <w:rPr>
                <w:rFonts w:hint="eastAsia" w:ascii="宋体"/>
                <w:bCs/>
                <w:sz w:val="24"/>
              </w:rPr>
              <w:t>3. 形成了装配式预应力混凝土路面快速施工与质量控制成套技术：构建了涵盖路面板预制、应力补偿段浇筑、现场拼装、自应力湿接缝施工与养护、预应力张拉及长期性能监测的全流程施工工法及质量控制标准。</w:t>
            </w:r>
          </w:p>
          <w:p w14:paraId="563F7A4A">
            <w:pPr>
              <w:spacing w:line="480" w:lineRule="exact"/>
              <w:ind w:firstLine="480" w:firstLineChars="200"/>
              <w:rPr>
                <w:rFonts w:hint="eastAsia" w:ascii="宋体"/>
                <w:bCs/>
                <w:sz w:val="24"/>
              </w:rPr>
            </w:pPr>
            <w:r>
              <w:rPr>
                <w:rFonts w:hint="eastAsia" w:ascii="宋体"/>
                <w:bCs/>
                <w:sz w:val="24"/>
              </w:rPr>
              <w:t>三、项目授权发明专利8件、实用新型专利16件，发表论文6篇，获得省级工法4项，编制山东省地方标准2部、中国工程建设标准化协会标准2部。研究成果已在京台高速公路滕州段改扩建、潍日高速公路等工程中应用，社会、经济效益显著，应用前景广阔。</w:t>
            </w:r>
          </w:p>
          <w:p w14:paraId="19D8BE62">
            <w:pPr>
              <w:spacing w:line="480" w:lineRule="exact"/>
              <w:ind w:firstLine="480" w:firstLineChars="200"/>
              <w:rPr>
                <w:rFonts w:hint="eastAsia" w:ascii="宋体"/>
                <w:bCs/>
                <w:sz w:val="24"/>
              </w:rPr>
            </w:pPr>
            <w:r>
              <w:rPr>
                <w:rFonts w:hint="eastAsia" w:ascii="宋体"/>
                <w:bCs/>
                <w:sz w:val="24"/>
              </w:rPr>
              <w:t>综上所述，项目研究成果总体上达到国际先进水平，其中，基于自应力的装配式预应力混凝土路面结构体系与设计方法和自应力混凝土系列材料研究达到国际先进水平。</w:t>
            </w:r>
          </w:p>
        </w:tc>
      </w:tr>
    </w:tbl>
    <w:p w14:paraId="0C6D852E">
      <w:pPr>
        <w:spacing w:line="20" w:lineRule="exact"/>
        <w:jc w:val="left"/>
        <w:rPr>
          <w:rFonts w:hint="eastAsia"/>
        </w:rPr>
      </w:pPr>
    </w:p>
    <w:sectPr>
      <w:pgSz w:w="12240" w:h="15840"/>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Q5MDAzZjYxNDk5MWU5YTU4ZTgzNzg5MTY5NDI1MjIifQ=="/>
  </w:docVars>
  <w:rsids>
    <w:rsidRoot w:val="00BF513E"/>
    <w:rsid w:val="001D4548"/>
    <w:rsid w:val="009908CD"/>
    <w:rsid w:val="00B872C1"/>
    <w:rsid w:val="00BF513E"/>
    <w:rsid w:val="00D265D9"/>
    <w:rsid w:val="00F12251"/>
    <w:rsid w:val="01A513DF"/>
    <w:rsid w:val="034F0179"/>
    <w:rsid w:val="10751F47"/>
    <w:rsid w:val="21155125"/>
    <w:rsid w:val="23713293"/>
    <w:rsid w:val="26367613"/>
    <w:rsid w:val="29786080"/>
    <w:rsid w:val="2D1339E0"/>
    <w:rsid w:val="302521BE"/>
    <w:rsid w:val="303E5072"/>
    <w:rsid w:val="338F4BC5"/>
    <w:rsid w:val="35AB6A28"/>
    <w:rsid w:val="36E72663"/>
    <w:rsid w:val="3CA936DE"/>
    <w:rsid w:val="3F32067C"/>
    <w:rsid w:val="3FE52DE2"/>
    <w:rsid w:val="405E7158"/>
    <w:rsid w:val="438103A6"/>
    <w:rsid w:val="43F06E65"/>
    <w:rsid w:val="46276049"/>
    <w:rsid w:val="4B755210"/>
    <w:rsid w:val="4CC66AC7"/>
    <w:rsid w:val="4CED1F3B"/>
    <w:rsid w:val="55CB6492"/>
    <w:rsid w:val="5B6B45AB"/>
    <w:rsid w:val="63CE0941"/>
    <w:rsid w:val="64B551E9"/>
    <w:rsid w:val="667878D6"/>
    <w:rsid w:val="67837E7B"/>
    <w:rsid w:val="695B0E18"/>
    <w:rsid w:val="7106400A"/>
    <w:rsid w:val="772547E7"/>
    <w:rsid w:val="7B3B7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tabs>
        <w:tab w:val="center" w:pos="4153"/>
        <w:tab w:val="right" w:pos="8306"/>
      </w:tabs>
      <w:snapToGrid w:val="0"/>
      <w:jc w:val="center"/>
    </w:pPr>
    <w:rPr>
      <w:sz w:val="18"/>
      <w:szCs w:val="18"/>
    </w:rPr>
  </w:style>
  <w:style w:type="table" w:styleId="6">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unhideWhenUsed/>
    <w:qFormat/>
    <w:uiPriority w:val="99"/>
    <w:rPr>
      <w:color w:val="0000FF"/>
      <w:u w:val="single"/>
    </w:rPr>
  </w:style>
  <w:style w:type="character" w:customStyle="1" w:styleId="9">
    <w:name w:val="页眉 字符"/>
    <w:basedOn w:val="7"/>
    <w:link w:val="4"/>
    <w:qFormat/>
    <w:uiPriority w:val="0"/>
    <w:rPr>
      <w:rFonts w:ascii="Calibri" w:hAnsi="Calibri"/>
      <w:kern w:val="2"/>
      <w:sz w:val="18"/>
      <w:szCs w:val="18"/>
    </w:rPr>
  </w:style>
  <w:style w:type="character" w:customStyle="1" w:styleId="10">
    <w:name w:val="页脚 字符"/>
    <w:basedOn w:val="7"/>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1777</Words>
  <Characters>1808</Characters>
  <Lines>78</Lines>
  <Paragraphs>97</Paragraphs>
  <TotalTime>2</TotalTime>
  <ScaleCrop>false</ScaleCrop>
  <LinksUpToDate>false</LinksUpToDate>
  <CharactersWithSpaces>1821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2026-04-29T09:03:00Z</dcterms:created>
  <dc:creator>HP</dc:creator>
  <cp:lastModifiedBy>土豆鱼</cp:lastModifiedBy>
  <dcterms:modified xsi:type="dcterms:W3CDTF">2026-07-19T03:44:39Z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DDD171BE4D634584B5C253AC4CCAE3D1</vt:lpwstr>
  </property>
  <property fmtid="{D5CDD505-2E9C-101B-9397-08002B2CF9AE}" pid="4" name="KSOTemplateDocerSaveRecord">
    <vt:lpwstr>eyJoZGlkIjoiYjAwMDZhYzExMDQwM2Y4YzJkMDUwMmYyYTM4ZTc5MmQiLCJ1c2VySWQiOiI0MjgxODc5MzAifQ==</vt:lpwstr>
  </property>
</Properties>
</file>