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CF1A">
      <w:pPr>
        <w:spacing w:before="23"/>
        <w:jc w:val="center"/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科技成果登记表</w:t>
      </w:r>
    </w:p>
    <w:p w14:paraId="77EB6A5A">
      <w:pPr>
        <w:spacing w:before="22"/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847"/>
        <w:gridCol w:w="871"/>
        <w:gridCol w:w="2183"/>
        <w:gridCol w:w="506"/>
        <w:gridCol w:w="144"/>
        <w:gridCol w:w="1046"/>
        <w:gridCol w:w="2073"/>
      </w:tblGrid>
      <w:tr w14:paraId="14880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5" w:type="dxa"/>
            <w:gridSpan w:val="2"/>
            <w:vAlign w:val="top"/>
          </w:tcPr>
          <w:p w14:paraId="4FC32EF8">
            <w:pPr>
              <w:spacing w:before="176" w:line="217" w:lineRule="auto"/>
              <w:ind w:left="3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成果名称</w:t>
            </w:r>
          </w:p>
        </w:tc>
        <w:tc>
          <w:tcPr>
            <w:tcW w:w="6823" w:type="dxa"/>
            <w:gridSpan w:val="6"/>
            <w:vAlign w:val="top"/>
          </w:tcPr>
          <w:p w14:paraId="3B7BC814">
            <w:pPr>
              <w:spacing w:before="176" w:line="216" w:lineRule="auto"/>
              <w:ind w:left="1177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黄泛区粉土固化技术及路用性能研究</w:t>
            </w:r>
            <w:bookmarkEnd w:id="0"/>
          </w:p>
        </w:tc>
      </w:tr>
      <w:tr w14:paraId="59BF3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5" w:type="dxa"/>
            <w:gridSpan w:val="2"/>
            <w:vAlign w:val="top"/>
          </w:tcPr>
          <w:p w14:paraId="08BFBB72">
            <w:pPr>
              <w:spacing w:before="171" w:line="219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成果登记号</w:t>
            </w:r>
          </w:p>
        </w:tc>
        <w:tc>
          <w:tcPr>
            <w:tcW w:w="3054" w:type="dxa"/>
            <w:gridSpan w:val="2"/>
            <w:vAlign w:val="center"/>
          </w:tcPr>
          <w:p w14:paraId="4CC30C9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鲁交科评字[2025]60号</w:t>
            </w:r>
          </w:p>
        </w:tc>
        <w:tc>
          <w:tcPr>
            <w:tcW w:w="1696" w:type="dxa"/>
            <w:gridSpan w:val="3"/>
            <w:vAlign w:val="top"/>
          </w:tcPr>
          <w:p w14:paraId="35919797">
            <w:pPr>
              <w:spacing w:before="171" w:line="219" w:lineRule="auto"/>
              <w:ind w:left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知识产权</w:t>
            </w:r>
          </w:p>
        </w:tc>
        <w:tc>
          <w:tcPr>
            <w:tcW w:w="2073" w:type="dxa"/>
            <w:vAlign w:val="top"/>
          </w:tcPr>
          <w:p w14:paraId="64048966">
            <w:pPr>
              <w:rPr>
                <w:rFonts w:ascii="Arial"/>
                <w:sz w:val="21"/>
              </w:rPr>
            </w:pPr>
          </w:p>
        </w:tc>
      </w:tr>
      <w:tr w14:paraId="7D43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8" w:type="dxa"/>
            <w:gridSpan w:val="8"/>
            <w:vAlign w:val="top"/>
          </w:tcPr>
          <w:p w14:paraId="5F2535D7">
            <w:pPr>
              <w:spacing w:before="172" w:line="217" w:lineRule="auto"/>
              <w:ind w:left="37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完成单位</w:t>
            </w:r>
          </w:p>
        </w:tc>
      </w:tr>
      <w:tr w14:paraId="53036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7AE37C80">
            <w:pPr>
              <w:spacing w:before="172" w:line="219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4551" w:type="dxa"/>
            <w:gridSpan w:val="5"/>
            <w:vAlign w:val="top"/>
          </w:tcPr>
          <w:p w14:paraId="085A6EBF">
            <w:pPr>
              <w:spacing w:before="173" w:line="217" w:lineRule="auto"/>
              <w:ind w:left="17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单位名称</w:t>
            </w:r>
          </w:p>
        </w:tc>
        <w:tc>
          <w:tcPr>
            <w:tcW w:w="3119" w:type="dxa"/>
            <w:gridSpan w:val="2"/>
            <w:vAlign w:val="top"/>
          </w:tcPr>
          <w:p w14:paraId="56F70E27">
            <w:pPr>
              <w:spacing w:before="173" w:line="220" w:lineRule="auto"/>
              <w:ind w:left="10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通讯地址</w:t>
            </w:r>
          </w:p>
        </w:tc>
      </w:tr>
      <w:tr w14:paraId="4D012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vAlign w:val="top"/>
          </w:tcPr>
          <w:p w14:paraId="59E2E9F5">
            <w:pPr>
              <w:spacing w:before="176" w:line="239" w:lineRule="auto"/>
              <w:ind w:left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4551" w:type="dxa"/>
            <w:gridSpan w:val="5"/>
            <w:vAlign w:val="top"/>
          </w:tcPr>
          <w:p w14:paraId="2C39A710">
            <w:pPr>
              <w:pStyle w:val="5"/>
              <w:spacing w:before="211" w:line="221" w:lineRule="auto"/>
              <w:ind w:left="1232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119" w:type="dxa"/>
            <w:gridSpan w:val="2"/>
            <w:vAlign w:val="top"/>
          </w:tcPr>
          <w:p w14:paraId="4D50D4AF">
            <w:pPr>
              <w:pStyle w:val="5"/>
              <w:spacing w:before="56" w:line="248" w:lineRule="auto"/>
              <w:ind w:left="116" w:right="110" w:firstLine="17"/>
            </w:pPr>
            <w:r>
              <w:rPr>
                <w:spacing w:val="10"/>
              </w:rPr>
              <w:t>山东省济南市天桥区济洛路汽</w:t>
            </w:r>
            <w:r>
              <w:rPr>
                <w:spacing w:val="-3"/>
              </w:rPr>
              <w:t>车厂东路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29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</w:tr>
      <w:tr w14:paraId="469B0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3BDF57B4">
            <w:pPr>
              <w:spacing w:before="173" w:line="239" w:lineRule="auto"/>
              <w:ind w:left="3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4551" w:type="dxa"/>
            <w:gridSpan w:val="5"/>
            <w:vAlign w:val="top"/>
          </w:tcPr>
          <w:p w14:paraId="02B1B1BD">
            <w:pPr>
              <w:pStyle w:val="5"/>
              <w:spacing w:before="209" w:line="221" w:lineRule="auto"/>
              <w:ind w:left="1881"/>
            </w:pPr>
            <w:r>
              <w:rPr>
                <w:spacing w:val="-6"/>
              </w:rPr>
              <w:t>山东大学</w:t>
            </w:r>
          </w:p>
        </w:tc>
        <w:tc>
          <w:tcPr>
            <w:tcW w:w="3119" w:type="dxa"/>
            <w:gridSpan w:val="2"/>
            <w:vAlign w:val="top"/>
          </w:tcPr>
          <w:p w14:paraId="51758B69">
            <w:pPr>
              <w:pStyle w:val="5"/>
              <w:spacing w:before="209" w:line="221" w:lineRule="auto"/>
              <w:ind w:left="134"/>
            </w:pPr>
            <w:r>
              <w:rPr>
                <w:color w:val="111111"/>
                <w:spacing w:val="-4"/>
              </w:rPr>
              <w:t>山东省济南市二环东路</w:t>
            </w:r>
            <w:r>
              <w:rPr>
                <w:color w:val="111111"/>
                <w:spacing w:val="-37"/>
              </w:rPr>
              <w:t xml:space="preserve"> </w:t>
            </w:r>
            <w:r>
              <w:rPr>
                <w:color w:val="111111"/>
                <w:spacing w:val="-4"/>
              </w:rPr>
              <w:t>12550</w:t>
            </w:r>
            <w:r>
              <w:rPr>
                <w:color w:val="111111"/>
                <w:spacing w:val="-61"/>
              </w:rPr>
              <w:t xml:space="preserve"> </w:t>
            </w:r>
            <w:r>
              <w:rPr>
                <w:color w:val="111111"/>
                <w:spacing w:val="-4"/>
              </w:rPr>
              <w:t>号</w:t>
            </w:r>
          </w:p>
        </w:tc>
      </w:tr>
      <w:tr w14:paraId="1110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534CF599">
            <w:pPr>
              <w:spacing w:before="175" w:line="237" w:lineRule="auto"/>
              <w:ind w:left="3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4551" w:type="dxa"/>
            <w:gridSpan w:val="5"/>
            <w:vAlign w:val="top"/>
          </w:tcPr>
          <w:p w14:paraId="097E6BA4">
            <w:pPr>
              <w:pStyle w:val="5"/>
              <w:spacing w:before="210" w:line="221" w:lineRule="auto"/>
              <w:ind w:left="391"/>
            </w:pPr>
            <w:r>
              <w:rPr>
                <w:spacing w:val="-1"/>
              </w:rPr>
              <w:t>济南城建动能转换开发建设集团有限公司</w:t>
            </w:r>
          </w:p>
        </w:tc>
        <w:tc>
          <w:tcPr>
            <w:tcW w:w="3119" w:type="dxa"/>
            <w:gridSpan w:val="2"/>
            <w:vAlign w:val="top"/>
          </w:tcPr>
          <w:p w14:paraId="33087FEB">
            <w:pPr>
              <w:pStyle w:val="5"/>
              <w:spacing w:before="53" w:line="248" w:lineRule="auto"/>
              <w:ind w:left="119" w:right="110" w:firstLine="14"/>
            </w:pPr>
            <w:r>
              <w:rPr>
                <w:color w:val="111111"/>
                <w:spacing w:val="10"/>
              </w:rPr>
              <w:t>山东省济南市起步区大桥街道</w:t>
            </w:r>
            <w:r>
              <w:rPr>
                <w:color w:val="111111"/>
                <w:spacing w:val="-2"/>
              </w:rPr>
              <w:t>办事处</w:t>
            </w:r>
          </w:p>
        </w:tc>
      </w:tr>
      <w:tr w14:paraId="28EE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8" w:type="dxa"/>
            <w:gridSpan w:val="8"/>
            <w:vAlign w:val="top"/>
          </w:tcPr>
          <w:p w14:paraId="5F48CFD5">
            <w:pPr>
              <w:spacing w:before="175" w:line="219" w:lineRule="auto"/>
              <w:ind w:left="38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完成人</w:t>
            </w:r>
          </w:p>
        </w:tc>
      </w:tr>
      <w:tr w14:paraId="07F7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25025CB9">
            <w:pPr>
              <w:spacing w:before="175" w:line="219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718" w:type="dxa"/>
            <w:gridSpan w:val="2"/>
            <w:vAlign w:val="top"/>
          </w:tcPr>
          <w:p w14:paraId="4BC4F218">
            <w:pPr>
              <w:spacing w:before="175" w:line="221" w:lineRule="auto"/>
              <w:ind w:left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689" w:type="dxa"/>
            <w:gridSpan w:val="2"/>
            <w:vAlign w:val="top"/>
          </w:tcPr>
          <w:p w14:paraId="64C3E779">
            <w:pPr>
              <w:spacing w:before="176" w:line="216" w:lineRule="auto"/>
              <w:ind w:left="8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工作单位</w:t>
            </w:r>
          </w:p>
        </w:tc>
        <w:tc>
          <w:tcPr>
            <w:tcW w:w="3263" w:type="dxa"/>
            <w:gridSpan w:val="3"/>
            <w:vAlign w:val="top"/>
          </w:tcPr>
          <w:p w14:paraId="3EB0CD3A">
            <w:pPr>
              <w:spacing w:before="175" w:line="219" w:lineRule="auto"/>
              <w:ind w:left="8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对成果的贡献</w:t>
            </w:r>
          </w:p>
        </w:tc>
      </w:tr>
      <w:tr w14:paraId="36D38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8" w:type="dxa"/>
            <w:vAlign w:val="top"/>
          </w:tcPr>
          <w:p w14:paraId="56572EF7">
            <w:pPr>
              <w:spacing w:before="176" w:line="239" w:lineRule="auto"/>
              <w:ind w:left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718" w:type="dxa"/>
            <w:gridSpan w:val="2"/>
            <w:vAlign w:val="top"/>
          </w:tcPr>
          <w:p w14:paraId="0BE5DAA5">
            <w:pPr>
              <w:pStyle w:val="5"/>
              <w:spacing w:before="212" w:line="221" w:lineRule="auto"/>
              <w:ind w:left="550"/>
            </w:pPr>
            <w:r>
              <w:rPr>
                <w:spacing w:val="-2"/>
              </w:rPr>
              <w:t>甄西东</w:t>
            </w:r>
          </w:p>
        </w:tc>
        <w:tc>
          <w:tcPr>
            <w:tcW w:w="2689" w:type="dxa"/>
            <w:gridSpan w:val="2"/>
            <w:vAlign w:val="top"/>
          </w:tcPr>
          <w:p w14:paraId="17D8F848">
            <w:pPr>
              <w:pStyle w:val="5"/>
              <w:spacing w:before="212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gridSpan w:val="3"/>
            <w:vAlign w:val="top"/>
          </w:tcPr>
          <w:p w14:paraId="0533FC70">
            <w:pPr>
              <w:pStyle w:val="5"/>
              <w:spacing w:before="212" w:line="221" w:lineRule="auto"/>
              <w:ind w:left="1114"/>
            </w:pPr>
            <w:r>
              <w:rPr>
                <w:spacing w:val="-2"/>
              </w:rPr>
              <w:t>项目负责人</w:t>
            </w:r>
          </w:p>
        </w:tc>
      </w:tr>
      <w:tr w14:paraId="2A550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vAlign w:val="top"/>
          </w:tcPr>
          <w:p w14:paraId="5FC5F001">
            <w:pPr>
              <w:spacing w:before="178" w:line="239" w:lineRule="auto"/>
              <w:ind w:left="3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718" w:type="dxa"/>
            <w:gridSpan w:val="2"/>
            <w:vAlign w:val="top"/>
          </w:tcPr>
          <w:p w14:paraId="6806BCBD">
            <w:pPr>
              <w:pStyle w:val="5"/>
              <w:spacing w:before="214" w:line="221" w:lineRule="auto"/>
              <w:ind w:left="655"/>
            </w:pPr>
            <w:r>
              <w:rPr>
                <w:spacing w:val="-2"/>
              </w:rPr>
              <w:t>姚凯</w:t>
            </w:r>
          </w:p>
        </w:tc>
        <w:tc>
          <w:tcPr>
            <w:tcW w:w="2689" w:type="dxa"/>
            <w:gridSpan w:val="2"/>
            <w:vAlign w:val="top"/>
          </w:tcPr>
          <w:p w14:paraId="4418303F">
            <w:pPr>
              <w:pStyle w:val="5"/>
              <w:spacing w:before="214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gridSpan w:val="3"/>
            <w:vAlign w:val="top"/>
          </w:tcPr>
          <w:p w14:paraId="55EDEC42">
            <w:pPr>
              <w:pStyle w:val="5"/>
              <w:spacing w:before="214" w:line="221" w:lineRule="auto"/>
              <w:ind w:left="903"/>
            </w:pPr>
            <w:r>
              <w:rPr>
                <w:spacing w:val="-2"/>
              </w:rPr>
              <w:t>项目技术负责人</w:t>
            </w:r>
          </w:p>
        </w:tc>
      </w:tr>
      <w:tr w14:paraId="2D102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8" w:type="dxa"/>
            <w:vAlign w:val="top"/>
          </w:tcPr>
          <w:p w14:paraId="0ECCE6A3">
            <w:pPr>
              <w:spacing w:before="177" w:line="237" w:lineRule="auto"/>
              <w:ind w:left="3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718" w:type="dxa"/>
            <w:gridSpan w:val="2"/>
            <w:vAlign w:val="top"/>
          </w:tcPr>
          <w:p w14:paraId="06986AA6">
            <w:pPr>
              <w:pStyle w:val="5"/>
              <w:spacing w:before="212" w:line="225" w:lineRule="auto"/>
              <w:ind w:left="550"/>
            </w:pPr>
            <w:r>
              <w:rPr>
                <w:spacing w:val="-2"/>
              </w:rPr>
              <w:t>董道卫</w:t>
            </w:r>
          </w:p>
        </w:tc>
        <w:tc>
          <w:tcPr>
            <w:tcW w:w="2689" w:type="dxa"/>
            <w:gridSpan w:val="2"/>
            <w:vAlign w:val="top"/>
          </w:tcPr>
          <w:p w14:paraId="43DEB4BB">
            <w:pPr>
              <w:pStyle w:val="5"/>
              <w:spacing w:before="57" w:line="247" w:lineRule="auto"/>
              <w:ind w:left="615" w:right="185" w:hanging="422"/>
            </w:pPr>
            <w:r>
              <w:rPr>
                <w:spacing w:val="-1"/>
              </w:rPr>
              <w:t>济南城建动能转换开发建</w:t>
            </w:r>
            <w:r>
              <w:rPr>
                <w:spacing w:val="-2"/>
              </w:rPr>
              <w:t>设集团有限公司</w:t>
            </w:r>
          </w:p>
        </w:tc>
        <w:tc>
          <w:tcPr>
            <w:tcW w:w="3263" w:type="dxa"/>
            <w:gridSpan w:val="3"/>
            <w:vAlign w:val="top"/>
          </w:tcPr>
          <w:p w14:paraId="066F4672">
            <w:pPr>
              <w:pStyle w:val="5"/>
              <w:spacing w:before="211" w:line="221" w:lineRule="auto"/>
              <w:ind w:left="1218"/>
            </w:pPr>
            <w:r>
              <w:rPr>
                <w:spacing w:val="-2"/>
              </w:rPr>
              <w:t>现场管理</w:t>
            </w:r>
          </w:p>
        </w:tc>
      </w:tr>
      <w:tr w14:paraId="43CEF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1284F6BF">
            <w:pPr>
              <w:spacing w:before="175" w:line="239" w:lineRule="auto"/>
              <w:ind w:left="3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1718" w:type="dxa"/>
            <w:gridSpan w:val="2"/>
            <w:vAlign w:val="top"/>
          </w:tcPr>
          <w:p w14:paraId="43C8D990">
            <w:pPr>
              <w:pStyle w:val="5"/>
              <w:spacing w:before="212" w:line="223" w:lineRule="auto"/>
              <w:ind w:left="655"/>
            </w:pPr>
            <w:r>
              <w:rPr>
                <w:spacing w:val="-2"/>
              </w:rPr>
              <w:t>孙杰</w:t>
            </w:r>
          </w:p>
        </w:tc>
        <w:tc>
          <w:tcPr>
            <w:tcW w:w="2689" w:type="dxa"/>
            <w:gridSpan w:val="2"/>
            <w:vAlign w:val="top"/>
          </w:tcPr>
          <w:p w14:paraId="698E7E08">
            <w:pPr>
              <w:pStyle w:val="5"/>
              <w:spacing w:before="211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gridSpan w:val="3"/>
            <w:vAlign w:val="top"/>
          </w:tcPr>
          <w:p w14:paraId="2C55B3B6">
            <w:pPr>
              <w:pStyle w:val="5"/>
              <w:spacing w:before="211" w:line="221" w:lineRule="auto"/>
              <w:ind w:left="1008"/>
            </w:pPr>
            <w:r>
              <w:rPr>
                <w:spacing w:val="-2"/>
              </w:rPr>
              <w:t>工程资料收集</w:t>
            </w:r>
          </w:p>
        </w:tc>
      </w:tr>
      <w:tr w14:paraId="39CBE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8" w:type="dxa"/>
            <w:vAlign w:val="top"/>
          </w:tcPr>
          <w:p w14:paraId="04EB3697">
            <w:pPr>
              <w:spacing w:before="177" w:line="237" w:lineRule="auto"/>
              <w:ind w:left="3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1718" w:type="dxa"/>
            <w:gridSpan w:val="2"/>
            <w:vAlign w:val="top"/>
          </w:tcPr>
          <w:p w14:paraId="07285700">
            <w:pPr>
              <w:pStyle w:val="5"/>
              <w:spacing w:before="212" w:line="222" w:lineRule="auto"/>
              <w:ind w:left="659"/>
            </w:pPr>
            <w:r>
              <w:rPr>
                <w:spacing w:val="-3"/>
              </w:rPr>
              <w:t>张鹏</w:t>
            </w:r>
          </w:p>
        </w:tc>
        <w:tc>
          <w:tcPr>
            <w:tcW w:w="2689" w:type="dxa"/>
            <w:gridSpan w:val="2"/>
            <w:vAlign w:val="top"/>
          </w:tcPr>
          <w:p w14:paraId="0676787D">
            <w:pPr>
              <w:pStyle w:val="5"/>
              <w:spacing w:before="212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gridSpan w:val="3"/>
            <w:vAlign w:val="top"/>
          </w:tcPr>
          <w:p w14:paraId="419CF4B9">
            <w:pPr>
              <w:pStyle w:val="5"/>
              <w:spacing w:before="212" w:line="221" w:lineRule="auto"/>
              <w:ind w:left="1218"/>
            </w:pPr>
            <w:r>
              <w:rPr>
                <w:spacing w:val="-2"/>
              </w:rPr>
              <w:t>现场试验</w:t>
            </w:r>
          </w:p>
        </w:tc>
      </w:tr>
      <w:tr w14:paraId="56D4C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8" w:type="dxa"/>
            <w:vAlign w:val="top"/>
          </w:tcPr>
          <w:p w14:paraId="16B9C9CD">
            <w:pPr>
              <w:spacing w:before="177" w:line="237" w:lineRule="auto"/>
              <w:ind w:left="3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1718" w:type="dxa"/>
            <w:gridSpan w:val="2"/>
            <w:vAlign w:val="top"/>
          </w:tcPr>
          <w:p w14:paraId="3D0E97CC">
            <w:pPr>
              <w:pStyle w:val="5"/>
              <w:spacing w:before="212" w:line="222" w:lineRule="auto"/>
              <w:ind w:left="550"/>
            </w:pPr>
            <w:r>
              <w:rPr>
                <w:spacing w:val="-2"/>
              </w:rPr>
              <w:t>姚占勇</w:t>
            </w:r>
          </w:p>
        </w:tc>
        <w:tc>
          <w:tcPr>
            <w:tcW w:w="2689" w:type="dxa"/>
            <w:gridSpan w:val="2"/>
            <w:vAlign w:val="top"/>
          </w:tcPr>
          <w:p w14:paraId="0650C271">
            <w:pPr>
              <w:pStyle w:val="5"/>
              <w:spacing w:before="212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gridSpan w:val="3"/>
            <w:vAlign w:val="top"/>
          </w:tcPr>
          <w:p w14:paraId="17B70C47">
            <w:pPr>
              <w:pStyle w:val="5"/>
              <w:spacing w:before="212" w:line="221" w:lineRule="auto"/>
              <w:ind w:left="1008"/>
            </w:pPr>
            <w:r>
              <w:rPr>
                <w:spacing w:val="-2"/>
              </w:rPr>
              <w:t>项目技术指导</w:t>
            </w:r>
          </w:p>
        </w:tc>
      </w:tr>
      <w:tr w14:paraId="0A172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686C5381">
            <w:pPr>
              <w:spacing w:before="177" w:line="237" w:lineRule="auto"/>
              <w:ind w:left="3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7</w:t>
            </w:r>
          </w:p>
        </w:tc>
        <w:tc>
          <w:tcPr>
            <w:tcW w:w="1718" w:type="dxa"/>
            <w:gridSpan w:val="2"/>
            <w:vAlign w:val="top"/>
          </w:tcPr>
          <w:p w14:paraId="6801E30A">
            <w:pPr>
              <w:pStyle w:val="5"/>
              <w:spacing w:before="211" w:line="221" w:lineRule="auto"/>
              <w:ind w:left="660"/>
            </w:pPr>
            <w:r>
              <w:rPr>
                <w:spacing w:val="-3"/>
              </w:rPr>
              <w:t>郭健</w:t>
            </w:r>
          </w:p>
        </w:tc>
        <w:tc>
          <w:tcPr>
            <w:tcW w:w="2689" w:type="dxa"/>
            <w:gridSpan w:val="2"/>
            <w:vAlign w:val="top"/>
          </w:tcPr>
          <w:p w14:paraId="3B819B37">
            <w:pPr>
              <w:pStyle w:val="5"/>
              <w:spacing w:before="211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gridSpan w:val="3"/>
            <w:vAlign w:val="top"/>
          </w:tcPr>
          <w:p w14:paraId="1646E298">
            <w:pPr>
              <w:pStyle w:val="5"/>
              <w:spacing w:before="212" w:line="219" w:lineRule="auto"/>
              <w:ind w:left="692"/>
            </w:pPr>
            <w:r>
              <w:rPr>
                <w:spacing w:val="-1"/>
              </w:rPr>
              <w:t>数据整理及报告撰写</w:t>
            </w:r>
          </w:p>
        </w:tc>
      </w:tr>
      <w:tr w14:paraId="2C5D6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vAlign w:val="top"/>
          </w:tcPr>
          <w:p w14:paraId="4F4ABC04">
            <w:pPr>
              <w:spacing w:before="180" w:line="237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8</w:t>
            </w:r>
          </w:p>
        </w:tc>
        <w:tc>
          <w:tcPr>
            <w:tcW w:w="1718" w:type="dxa"/>
            <w:gridSpan w:val="2"/>
            <w:vAlign w:val="top"/>
          </w:tcPr>
          <w:p w14:paraId="63F7955B">
            <w:pPr>
              <w:pStyle w:val="5"/>
              <w:spacing w:before="214" w:line="221" w:lineRule="auto"/>
              <w:ind w:left="655"/>
            </w:pPr>
            <w:r>
              <w:rPr>
                <w:spacing w:val="-2"/>
              </w:rPr>
              <w:t>段抗</w:t>
            </w:r>
          </w:p>
        </w:tc>
        <w:tc>
          <w:tcPr>
            <w:tcW w:w="2689" w:type="dxa"/>
            <w:gridSpan w:val="2"/>
            <w:vAlign w:val="top"/>
          </w:tcPr>
          <w:p w14:paraId="0D829C0C">
            <w:pPr>
              <w:pStyle w:val="5"/>
              <w:spacing w:before="214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gridSpan w:val="3"/>
            <w:vAlign w:val="top"/>
          </w:tcPr>
          <w:p w14:paraId="1488A79A">
            <w:pPr>
              <w:pStyle w:val="5"/>
              <w:spacing w:before="215" w:line="220" w:lineRule="auto"/>
              <w:ind w:left="1219"/>
            </w:pPr>
            <w:r>
              <w:rPr>
                <w:spacing w:val="-2"/>
              </w:rPr>
              <w:t>理论研究</w:t>
            </w:r>
          </w:p>
        </w:tc>
      </w:tr>
      <w:tr w14:paraId="03F32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000E7EC8">
            <w:pPr>
              <w:spacing w:before="177" w:line="237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9</w:t>
            </w:r>
          </w:p>
        </w:tc>
        <w:tc>
          <w:tcPr>
            <w:tcW w:w="1718" w:type="dxa"/>
            <w:gridSpan w:val="2"/>
            <w:vAlign w:val="top"/>
          </w:tcPr>
          <w:p w14:paraId="541DCABD">
            <w:pPr>
              <w:pStyle w:val="5"/>
              <w:spacing w:before="212" w:line="222" w:lineRule="auto"/>
              <w:ind w:left="659"/>
            </w:pPr>
            <w:r>
              <w:rPr>
                <w:spacing w:val="-3"/>
              </w:rPr>
              <w:t>荣玉</w:t>
            </w:r>
          </w:p>
        </w:tc>
        <w:tc>
          <w:tcPr>
            <w:tcW w:w="2689" w:type="dxa"/>
            <w:gridSpan w:val="2"/>
            <w:vAlign w:val="top"/>
          </w:tcPr>
          <w:p w14:paraId="3A5B54C5">
            <w:pPr>
              <w:pStyle w:val="5"/>
              <w:spacing w:before="212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gridSpan w:val="3"/>
            <w:vAlign w:val="top"/>
          </w:tcPr>
          <w:p w14:paraId="2FB19EF8">
            <w:pPr>
              <w:pStyle w:val="5"/>
              <w:spacing w:before="212" w:line="221" w:lineRule="auto"/>
              <w:ind w:left="1220"/>
            </w:pPr>
            <w:r>
              <w:rPr>
                <w:spacing w:val="-3"/>
              </w:rPr>
              <w:t>室内试验</w:t>
            </w:r>
          </w:p>
        </w:tc>
      </w:tr>
      <w:tr w14:paraId="154A7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8" w:type="dxa"/>
            <w:vAlign w:val="top"/>
          </w:tcPr>
          <w:p w14:paraId="1FC9491B">
            <w:pPr>
              <w:spacing w:before="178" w:line="237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10</w:t>
            </w:r>
          </w:p>
        </w:tc>
        <w:tc>
          <w:tcPr>
            <w:tcW w:w="1718" w:type="dxa"/>
            <w:gridSpan w:val="2"/>
            <w:vAlign w:val="top"/>
          </w:tcPr>
          <w:p w14:paraId="73A37F44">
            <w:pPr>
              <w:pStyle w:val="5"/>
              <w:spacing w:before="213" w:line="221" w:lineRule="auto"/>
              <w:ind w:left="550"/>
            </w:pPr>
            <w:r>
              <w:rPr>
                <w:spacing w:val="-2"/>
              </w:rPr>
              <w:t>林琪琪</w:t>
            </w:r>
          </w:p>
        </w:tc>
        <w:tc>
          <w:tcPr>
            <w:tcW w:w="2689" w:type="dxa"/>
            <w:gridSpan w:val="2"/>
            <w:vAlign w:val="top"/>
          </w:tcPr>
          <w:p w14:paraId="1207AAE2">
            <w:pPr>
              <w:pStyle w:val="5"/>
              <w:spacing w:before="213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gridSpan w:val="3"/>
            <w:vAlign w:val="top"/>
          </w:tcPr>
          <w:p w14:paraId="63FD76F0">
            <w:pPr>
              <w:pStyle w:val="5"/>
              <w:spacing w:before="213" w:line="221" w:lineRule="auto"/>
              <w:ind w:left="1220"/>
            </w:pPr>
            <w:r>
              <w:rPr>
                <w:spacing w:val="-3"/>
              </w:rPr>
              <w:t>室内试验</w:t>
            </w:r>
          </w:p>
        </w:tc>
      </w:tr>
      <w:tr w14:paraId="03F0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8" w:type="dxa"/>
            <w:vAlign w:val="top"/>
          </w:tcPr>
          <w:p w14:paraId="3D58BECA">
            <w:pPr>
              <w:spacing w:before="177" w:line="239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11</w:t>
            </w:r>
          </w:p>
        </w:tc>
        <w:tc>
          <w:tcPr>
            <w:tcW w:w="1718" w:type="dxa"/>
            <w:gridSpan w:val="2"/>
            <w:vAlign w:val="top"/>
          </w:tcPr>
          <w:p w14:paraId="6D72CB96">
            <w:pPr>
              <w:pStyle w:val="5"/>
              <w:spacing w:before="212" w:line="221" w:lineRule="auto"/>
              <w:ind w:left="655"/>
            </w:pPr>
            <w:r>
              <w:rPr>
                <w:spacing w:val="-2"/>
              </w:rPr>
              <w:t>许庚</w:t>
            </w:r>
          </w:p>
        </w:tc>
        <w:tc>
          <w:tcPr>
            <w:tcW w:w="2689" w:type="dxa"/>
            <w:gridSpan w:val="2"/>
            <w:vAlign w:val="top"/>
          </w:tcPr>
          <w:p w14:paraId="391F2ACB">
            <w:pPr>
              <w:pStyle w:val="5"/>
              <w:spacing w:before="212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gridSpan w:val="3"/>
            <w:vAlign w:val="top"/>
          </w:tcPr>
          <w:p w14:paraId="19CB553B">
            <w:pPr>
              <w:pStyle w:val="5"/>
              <w:spacing w:before="212" w:line="221" w:lineRule="auto"/>
              <w:ind w:left="1008"/>
            </w:pPr>
            <w:r>
              <w:rPr>
                <w:spacing w:val="-2"/>
              </w:rPr>
              <w:t>项目技术指导</w:t>
            </w:r>
          </w:p>
        </w:tc>
      </w:tr>
    </w:tbl>
    <w:p w14:paraId="25C505D4">
      <w:pPr>
        <w:rPr>
          <w:rFonts w:ascii="Arial"/>
          <w:sz w:val="21"/>
        </w:rPr>
      </w:pPr>
    </w:p>
    <w:p w14:paraId="384ABD5B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1" w:bottom="0" w:left="1781" w:header="0" w:footer="0" w:gutter="0"/>
          <w:cols w:space="720" w:num="1"/>
        </w:sectPr>
      </w:pPr>
    </w:p>
    <w:p w14:paraId="687A7C35">
      <w:pPr>
        <w:spacing w:line="91" w:lineRule="auto"/>
        <w:rPr>
          <w:rFonts w:ascii="Arial"/>
          <w:sz w:val="2"/>
        </w:rPr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718"/>
        <w:gridCol w:w="2689"/>
        <w:gridCol w:w="3263"/>
      </w:tblGrid>
      <w:tr w14:paraId="2ECF4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8" w:type="dxa"/>
            <w:vAlign w:val="top"/>
          </w:tcPr>
          <w:p w14:paraId="4153BA2B">
            <w:pPr>
              <w:spacing w:before="176" w:line="239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12</w:t>
            </w:r>
          </w:p>
        </w:tc>
        <w:tc>
          <w:tcPr>
            <w:tcW w:w="1718" w:type="dxa"/>
            <w:vAlign w:val="top"/>
          </w:tcPr>
          <w:p w14:paraId="5E381817">
            <w:pPr>
              <w:pStyle w:val="5"/>
              <w:spacing w:before="212" w:line="222" w:lineRule="auto"/>
              <w:ind w:left="653"/>
            </w:pPr>
            <w:r>
              <w:rPr>
                <w:spacing w:val="-2"/>
              </w:rPr>
              <w:t>刘锋</w:t>
            </w:r>
          </w:p>
        </w:tc>
        <w:tc>
          <w:tcPr>
            <w:tcW w:w="2689" w:type="dxa"/>
            <w:vAlign w:val="top"/>
          </w:tcPr>
          <w:p w14:paraId="6FA9563D">
            <w:pPr>
              <w:pStyle w:val="5"/>
              <w:spacing w:before="211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vAlign w:val="top"/>
          </w:tcPr>
          <w:p w14:paraId="663A7850">
            <w:pPr>
              <w:pStyle w:val="5"/>
              <w:spacing w:before="211" w:line="221" w:lineRule="auto"/>
              <w:ind w:left="1008"/>
            </w:pPr>
            <w:r>
              <w:rPr>
                <w:spacing w:val="-2"/>
              </w:rPr>
              <w:t>项目技术指导</w:t>
            </w:r>
          </w:p>
        </w:tc>
      </w:tr>
      <w:tr w14:paraId="55222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44576B7E">
            <w:pPr>
              <w:spacing w:before="171" w:line="237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13</w:t>
            </w:r>
          </w:p>
        </w:tc>
        <w:tc>
          <w:tcPr>
            <w:tcW w:w="1718" w:type="dxa"/>
            <w:vAlign w:val="top"/>
          </w:tcPr>
          <w:p w14:paraId="652AE997">
            <w:pPr>
              <w:pStyle w:val="5"/>
              <w:spacing w:before="206" w:line="223" w:lineRule="auto"/>
              <w:ind w:left="554"/>
            </w:pPr>
            <w:r>
              <w:rPr>
                <w:spacing w:val="-3"/>
              </w:rPr>
              <w:t>张益杰</w:t>
            </w:r>
          </w:p>
        </w:tc>
        <w:tc>
          <w:tcPr>
            <w:tcW w:w="2689" w:type="dxa"/>
            <w:vAlign w:val="top"/>
          </w:tcPr>
          <w:p w14:paraId="0A6964B8">
            <w:pPr>
              <w:pStyle w:val="5"/>
              <w:spacing w:before="206" w:line="221" w:lineRule="auto"/>
              <w:ind w:left="948"/>
            </w:pPr>
            <w:r>
              <w:rPr>
                <w:spacing w:val="-6"/>
              </w:rPr>
              <w:t>山东大学</w:t>
            </w:r>
          </w:p>
        </w:tc>
        <w:tc>
          <w:tcPr>
            <w:tcW w:w="3263" w:type="dxa"/>
            <w:vAlign w:val="top"/>
          </w:tcPr>
          <w:p w14:paraId="52591636">
            <w:pPr>
              <w:pStyle w:val="5"/>
              <w:spacing w:before="206" w:line="220" w:lineRule="auto"/>
              <w:ind w:left="1219"/>
            </w:pPr>
            <w:r>
              <w:rPr>
                <w:spacing w:val="-2"/>
              </w:rPr>
              <w:t>理论研究</w:t>
            </w:r>
          </w:p>
        </w:tc>
      </w:tr>
      <w:tr w14:paraId="5473E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8" w:type="dxa"/>
            <w:vAlign w:val="top"/>
          </w:tcPr>
          <w:p w14:paraId="6E2EC991">
            <w:pPr>
              <w:spacing w:before="171" w:line="239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14</w:t>
            </w:r>
          </w:p>
        </w:tc>
        <w:tc>
          <w:tcPr>
            <w:tcW w:w="1718" w:type="dxa"/>
            <w:vAlign w:val="top"/>
          </w:tcPr>
          <w:p w14:paraId="111E94F5">
            <w:pPr>
              <w:pStyle w:val="5"/>
              <w:spacing w:before="207" w:line="221" w:lineRule="auto"/>
              <w:ind w:left="550"/>
            </w:pPr>
            <w:r>
              <w:rPr>
                <w:spacing w:val="-2"/>
              </w:rPr>
              <w:t>李壮壮</w:t>
            </w:r>
          </w:p>
        </w:tc>
        <w:tc>
          <w:tcPr>
            <w:tcW w:w="2689" w:type="dxa"/>
            <w:vAlign w:val="top"/>
          </w:tcPr>
          <w:p w14:paraId="70AD6739">
            <w:pPr>
              <w:pStyle w:val="5"/>
              <w:spacing w:before="207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vAlign w:val="top"/>
          </w:tcPr>
          <w:p w14:paraId="3B7281CE">
            <w:pPr>
              <w:pStyle w:val="5"/>
              <w:spacing w:before="207" w:line="219" w:lineRule="auto"/>
              <w:ind w:left="692"/>
            </w:pPr>
            <w:r>
              <w:rPr>
                <w:spacing w:val="-1"/>
              </w:rPr>
              <w:t>数据整理及报告撰写</w:t>
            </w:r>
          </w:p>
        </w:tc>
      </w:tr>
      <w:tr w14:paraId="0576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vAlign w:val="top"/>
          </w:tcPr>
          <w:p w14:paraId="787C33C4">
            <w:pPr>
              <w:spacing w:before="175" w:line="237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15</w:t>
            </w:r>
          </w:p>
        </w:tc>
        <w:tc>
          <w:tcPr>
            <w:tcW w:w="1718" w:type="dxa"/>
            <w:vAlign w:val="top"/>
          </w:tcPr>
          <w:p w14:paraId="6DB50747">
            <w:pPr>
              <w:pStyle w:val="5"/>
              <w:spacing w:before="210" w:line="221" w:lineRule="auto"/>
              <w:ind w:left="548"/>
            </w:pPr>
            <w:r>
              <w:rPr>
                <w:spacing w:val="-1"/>
              </w:rPr>
              <w:t>赵延涛</w:t>
            </w:r>
          </w:p>
        </w:tc>
        <w:tc>
          <w:tcPr>
            <w:tcW w:w="2689" w:type="dxa"/>
            <w:vAlign w:val="top"/>
          </w:tcPr>
          <w:p w14:paraId="31D842D8">
            <w:pPr>
              <w:pStyle w:val="5"/>
              <w:spacing w:before="210" w:line="221" w:lineRule="auto"/>
              <w:ind w:left="299"/>
            </w:pPr>
            <w:r>
              <w:rPr>
                <w:spacing w:val="-1"/>
              </w:rPr>
              <w:t>济南城建集团有限公司</w:t>
            </w:r>
          </w:p>
        </w:tc>
        <w:tc>
          <w:tcPr>
            <w:tcW w:w="3263" w:type="dxa"/>
            <w:vAlign w:val="top"/>
          </w:tcPr>
          <w:p w14:paraId="6E52793C">
            <w:pPr>
              <w:pStyle w:val="5"/>
              <w:spacing w:before="210" w:line="221" w:lineRule="auto"/>
              <w:ind w:left="1008"/>
            </w:pPr>
            <w:r>
              <w:rPr>
                <w:spacing w:val="-2"/>
              </w:rPr>
              <w:t>项目技术指导</w:t>
            </w:r>
          </w:p>
        </w:tc>
      </w:tr>
      <w:tr w14:paraId="0A87B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8" w:type="dxa"/>
            <w:gridSpan w:val="4"/>
            <w:vAlign w:val="top"/>
          </w:tcPr>
          <w:p w14:paraId="6516D2CA">
            <w:pPr>
              <w:spacing w:before="171" w:line="219" w:lineRule="auto"/>
              <w:ind w:left="34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成果公报内容</w:t>
            </w:r>
          </w:p>
        </w:tc>
      </w:tr>
      <w:tr w14:paraId="5B597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8" w:hRule="atLeast"/>
        </w:trPr>
        <w:tc>
          <w:tcPr>
            <w:tcW w:w="8528" w:type="dxa"/>
            <w:gridSpan w:val="4"/>
            <w:vAlign w:val="top"/>
          </w:tcPr>
          <w:p w14:paraId="7471774C">
            <w:pPr>
              <w:pStyle w:val="5"/>
              <w:spacing w:before="181" w:line="369" w:lineRule="auto"/>
              <w:ind w:left="116" w:right="42" w:firstLine="479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近年来，随着我国“交通强国”战略的深入推进和基础设施建设的</w:t>
            </w:r>
            <w:r>
              <w:rPr>
                <w:spacing w:val="-9"/>
                <w:sz w:val="24"/>
                <w:szCs w:val="24"/>
              </w:rPr>
              <w:t>持续发展，</w:t>
            </w:r>
            <w:r>
              <w:rPr>
                <w:spacing w:val="-3"/>
                <w:sz w:val="24"/>
                <w:szCs w:val="24"/>
              </w:rPr>
              <w:t>黄泛区及类似粉土分布区域的道路工程建设规模不断扩大。黄泛区粉土因其颗粒</w:t>
            </w:r>
            <w:r>
              <w:rPr>
                <w:spacing w:val="-6"/>
                <w:sz w:val="24"/>
                <w:szCs w:val="24"/>
              </w:rPr>
              <w:t>均匀、磨圆度高、难以压实等特殊工程性质， 已成为制约该区域</w:t>
            </w:r>
            <w:r>
              <w:rPr>
                <w:spacing w:val="-7"/>
                <w:sz w:val="24"/>
                <w:szCs w:val="24"/>
              </w:rPr>
              <w:t>道路工程质量与</w:t>
            </w:r>
            <w:r>
              <w:rPr>
                <w:spacing w:val="-5"/>
                <w:sz w:val="24"/>
                <w:szCs w:val="24"/>
              </w:rPr>
              <w:t>成本控制的关键因素。以济南新旧动能转换先行区黄河大道工程为例，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该</w:t>
            </w:r>
            <w:r>
              <w:rPr>
                <w:spacing w:val="-6"/>
                <w:sz w:val="24"/>
                <w:szCs w:val="24"/>
              </w:rPr>
              <w:t>项目地</w:t>
            </w:r>
            <w:r>
              <w:rPr>
                <w:spacing w:val="-1"/>
                <w:sz w:val="24"/>
                <w:szCs w:val="24"/>
              </w:rPr>
              <w:t>处典型黄泛区，沿线粉土分布广泛，传统固化技术难以兼顾性能要求与经济</w:t>
            </w:r>
            <w:r>
              <w:rPr>
                <w:spacing w:val="-2"/>
                <w:sz w:val="24"/>
                <w:szCs w:val="24"/>
              </w:rPr>
              <w:t>性，</w:t>
            </w:r>
            <w:r>
              <w:rPr>
                <w:spacing w:val="-4"/>
                <w:sz w:val="24"/>
                <w:szCs w:val="24"/>
              </w:rPr>
              <w:t>亟需新型固化技术的支撑。</w:t>
            </w:r>
          </w:p>
          <w:p w14:paraId="121F63D9">
            <w:pPr>
              <w:pStyle w:val="5"/>
              <w:spacing w:before="1" w:line="369" w:lineRule="auto"/>
              <w:ind w:left="116" w:right="108" w:firstLine="48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本项目研发的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CLGF 固化粉土技术体系，可广泛应用于黄泛区及具有类似土</w:t>
            </w:r>
            <w:r>
              <w:rPr>
                <w:spacing w:val="-6"/>
                <w:sz w:val="24"/>
                <w:szCs w:val="24"/>
              </w:rPr>
              <w:t>质特性的粉土、粉砂土地区的路基填筑工程， 特别适用于高等</w:t>
            </w:r>
            <w:r>
              <w:rPr>
                <w:spacing w:val="-7"/>
                <w:sz w:val="24"/>
                <w:szCs w:val="24"/>
              </w:rPr>
              <w:t>公路路床、路堤及</w:t>
            </w:r>
            <w:r>
              <w:rPr>
                <w:spacing w:val="-2"/>
                <w:sz w:val="24"/>
                <w:szCs w:val="24"/>
              </w:rPr>
              <w:t>场站地基处理等对强度和水稳定性要求较高的工程场景。该技术通过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CLGF 固化</w:t>
            </w:r>
            <w:r>
              <w:rPr>
                <w:spacing w:val="-3"/>
                <w:sz w:val="24"/>
                <w:szCs w:val="24"/>
              </w:rPr>
              <w:t>剂的优化配比，结合成套施工工艺与质量控制方法，可实现对当地粉土的就地固</w:t>
            </w:r>
            <w:r>
              <w:rPr>
                <w:spacing w:val="-2"/>
                <w:sz w:val="24"/>
                <w:szCs w:val="24"/>
              </w:rPr>
              <w:t>化利用，有效解决传统固化技术成本高、性能不足的工程难题。</w:t>
            </w:r>
          </w:p>
          <w:p w14:paraId="2304AA93">
            <w:pPr>
              <w:pStyle w:val="5"/>
              <w:spacing w:before="2" w:line="369" w:lineRule="auto"/>
              <w:ind w:left="116" w:right="108" w:firstLine="48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该技术的推广应用需具备以下条件：一是所在区</w:t>
            </w:r>
            <w:r>
              <w:rPr>
                <w:spacing w:val="-4"/>
                <w:sz w:val="24"/>
                <w:szCs w:val="24"/>
              </w:rPr>
              <w:t>域分布有粉土、粉砂土等不</w:t>
            </w:r>
            <w:r>
              <w:rPr>
                <w:spacing w:val="-6"/>
                <w:sz w:val="24"/>
                <w:szCs w:val="24"/>
              </w:rPr>
              <w:t xml:space="preserve">良土质；二是具备粉煤灰、高炉矿渣等工业固废的供应条件； </w:t>
            </w:r>
            <w:r>
              <w:rPr>
                <w:spacing w:val="-7"/>
                <w:sz w:val="24"/>
                <w:szCs w:val="24"/>
              </w:rPr>
              <w:t>三是需配备常规路</w:t>
            </w:r>
            <w:r>
              <w:rPr>
                <w:spacing w:val="-6"/>
                <w:sz w:val="24"/>
                <w:szCs w:val="24"/>
              </w:rPr>
              <w:t>基施工设备及路拌机械。在实际工程中， 该技术已在实际工程</w:t>
            </w:r>
            <w:r>
              <w:rPr>
                <w:spacing w:val="-7"/>
                <w:sz w:val="24"/>
                <w:szCs w:val="24"/>
              </w:rPr>
              <w:t>中成功应用，结果</w:t>
            </w:r>
            <w:r>
              <w:rPr>
                <w:spacing w:val="-2"/>
                <w:sz w:val="24"/>
                <w:szCs w:val="24"/>
              </w:rPr>
              <w:t>表明：在达到同等性能要求下，较传统水泥固化可降低材料成本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35.5%，同时显</w:t>
            </w:r>
            <w:r>
              <w:rPr>
                <w:spacing w:val="-4"/>
                <w:sz w:val="24"/>
                <w:szCs w:val="24"/>
              </w:rPr>
              <w:t>著提升路基的耐久性能。</w:t>
            </w:r>
          </w:p>
          <w:p w14:paraId="64D378CA">
            <w:pPr>
              <w:pStyle w:val="5"/>
              <w:spacing w:before="6" w:line="345" w:lineRule="auto"/>
              <w:ind w:left="115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CLGF 固化剂所用原料均为常见工业材料，施工工艺与常规路基施工流程高度契</w:t>
            </w:r>
            <w:r>
              <w:rPr>
                <w:spacing w:val="-3"/>
                <w:sz w:val="24"/>
                <w:szCs w:val="24"/>
              </w:rPr>
              <w:t>合，无需特殊设备投入，技术门槛低，易于掌握和推广。随着国家对工业固废资源化利用和绿色建造的要求不断提高，该技术符合节能减排、循环经济发展的政</w:t>
            </w:r>
            <w:r>
              <w:rPr>
                <w:spacing w:val="-1"/>
                <w:sz w:val="24"/>
                <w:szCs w:val="24"/>
              </w:rPr>
              <w:t>策导向，在黄泛区分布广泛的中东部地区道路工程建设中</w:t>
            </w:r>
            <w:r>
              <w:rPr>
                <w:spacing w:val="-2"/>
                <w:sz w:val="24"/>
                <w:szCs w:val="24"/>
              </w:rPr>
              <w:t>具有广阔的应用前景。</w:t>
            </w:r>
            <w:r>
              <w:rPr>
                <w:spacing w:val="-3"/>
                <w:sz w:val="24"/>
                <w:szCs w:val="24"/>
              </w:rPr>
              <w:t>通过实现“以废治土、变废为宝”，该技术既能降低工程成本，又能</w:t>
            </w:r>
            <w:r>
              <w:rPr>
                <w:spacing w:val="-4"/>
                <w:sz w:val="24"/>
                <w:szCs w:val="24"/>
              </w:rPr>
              <w:t>解决环境问</w:t>
            </w:r>
            <w:r>
              <w:rPr>
                <w:sz w:val="24"/>
                <w:szCs w:val="24"/>
              </w:rPr>
              <w:t>题，经济效益与社会效益显著，有望成为粉土地区路基处理的首选技术之一</w:t>
            </w:r>
          </w:p>
        </w:tc>
      </w:tr>
    </w:tbl>
    <w:p w14:paraId="48189632">
      <w:pPr>
        <w:rPr>
          <w:rFonts w:ascii="Arial"/>
          <w:sz w:val="21"/>
        </w:rPr>
      </w:pPr>
    </w:p>
    <w:p w14:paraId="49A5FF8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1" w:bottom="0" w:left="1781" w:header="0" w:footer="0" w:gutter="0"/>
          <w:cols w:space="720" w:num="1"/>
        </w:sectPr>
      </w:pPr>
    </w:p>
    <w:p w14:paraId="0EF43AF2">
      <w:pPr>
        <w:spacing w:line="91" w:lineRule="auto"/>
        <w:rPr>
          <w:rFonts w:ascii="Arial"/>
          <w:sz w:val="2"/>
        </w:rPr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130"/>
        <w:gridCol w:w="2965"/>
        <w:gridCol w:w="2399"/>
        <w:gridCol w:w="1087"/>
      </w:tblGrid>
      <w:tr w14:paraId="6DADA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28" w:type="dxa"/>
            <w:gridSpan w:val="5"/>
            <w:vAlign w:val="top"/>
          </w:tcPr>
          <w:p w14:paraId="37C8AE2C">
            <w:pPr>
              <w:spacing w:before="176" w:line="217" w:lineRule="auto"/>
              <w:ind w:left="34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评价专家名单</w:t>
            </w:r>
          </w:p>
        </w:tc>
      </w:tr>
      <w:tr w14:paraId="5B5D5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vAlign w:val="top"/>
          </w:tcPr>
          <w:p w14:paraId="7C3DE8EF">
            <w:pPr>
              <w:spacing w:before="170" w:line="219" w:lineRule="auto"/>
              <w:ind w:left="2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130" w:type="dxa"/>
            <w:vAlign w:val="top"/>
          </w:tcPr>
          <w:p w14:paraId="1D0A8AC2">
            <w:pPr>
              <w:spacing w:before="170" w:line="221" w:lineRule="auto"/>
              <w:ind w:left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965" w:type="dxa"/>
            <w:vAlign w:val="top"/>
          </w:tcPr>
          <w:p w14:paraId="7D84BD12">
            <w:pPr>
              <w:spacing w:before="171" w:line="217" w:lineRule="auto"/>
              <w:ind w:left="12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2399" w:type="dxa"/>
            <w:vAlign w:val="top"/>
          </w:tcPr>
          <w:p w14:paraId="234CC578">
            <w:pPr>
              <w:spacing w:before="171" w:line="220" w:lineRule="auto"/>
              <w:ind w:left="6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专业领域</w:t>
            </w:r>
          </w:p>
        </w:tc>
        <w:tc>
          <w:tcPr>
            <w:tcW w:w="1087" w:type="dxa"/>
            <w:vAlign w:val="top"/>
          </w:tcPr>
          <w:p w14:paraId="7F58A647">
            <w:pPr>
              <w:spacing w:before="171" w:line="217" w:lineRule="auto"/>
              <w:ind w:left="2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职称</w:t>
            </w:r>
          </w:p>
        </w:tc>
      </w:tr>
      <w:tr w14:paraId="23761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vAlign w:val="top"/>
          </w:tcPr>
          <w:p w14:paraId="57DA2B1F">
            <w:pPr>
              <w:spacing w:before="171" w:line="239" w:lineRule="auto"/>
              <w:ind w:left="4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130" w:type="dxa"/>
            <w:vAlign w:val="top"/>
          </w:tcPr>
          <w:p w14:paraId="230FF7F2">
            <w:pPr>
              <w:pStyle w:val="5"/>
              <w:spacing w:before="191" w:line="220" w:lineRule="auto"/>
              <w:ind w:left="2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杨永顺</w:t>
            </w:r>
          </w:p>
        </w:tc>
        <w:tc>
          <w:tcPr>
            <w:tcW w:w="2965" w:type="dxa"/>
            <w:vAlign w:val="top"/>
          </w:tcPr>
          <w:p w14:paraId="6DA531D7">
            <w:pPr>
              <w:pStyle w:val="5"/>
              <w:spacing w:before="192" w:line="219" w:lineRule="auto"/>
              <w:ind w:left="7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山东公路学会</w:t>
            </w:r>
          </w:p>
        </w:tc>
        <w:tc>
          <w:tcPr>
            <w:tcW w:w="2399" w:type="dxa"/>
            <w:vAlign w:val="top"/>
          </w:tcPr>
          <w:p w14:paraId="78B9B1F4">
            <w:pPr>
              <w:pStyle w:val="5"/>
              <w:spacing w:before="191" w:line="220" w:lineRule="auto"/>
              <w:ind w:left="7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公路工程</w:t>
            </w:r>
          </w:p>
        </w:tc>
        <w:tc>
          <w:tcPr>
            <w:tcW w:w="1087" w:type="dxa"/>
            <w:vAlign w:val="top"/>
          </w:tcPr>
          <w:p w14:paraId="05FAE653">
            <w:pPr>
              <w:pStyle w:val="5"/>
              <w:spacing w:before="192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研究员</w:t>
            </w:r>
          </w:p>
        </w:tc>
      </w:tr>
      <w:tr w14:paraId="06448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47" w:type="dxa"/>
            <w:vAlign w:val="top"/>
          </w:tcPr>
          <w:p w14:paraId="78282E99">
            <w:pPr>
              <w:spacing w:before="174" w:line="239" w:lineRule="auto"/>
              <w:ind w:left="4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130" w:type="dxa"/>
            <w:vAlign w:val="top"/>
          </w:tcPr>
          <w:p w14:paraId="480A7A7F">
            <w:pPr>
              <w:pStyle w:val="5"/>
              <w:spacing w:before="195" w:line="221" w:lineRule="auto"/>
              <w:ind w:left="2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刘甲荣</w:t>
            </w:r>
          </w:p>
        </w:tc>
        <w:tc>
          <w:tcPr>
            <w:tcW w:w="2965" w:type="dxa"/>
            <w:vAlign w:val="top"/>
          </w:tcPr>
          <w:p w14:paraId="2C894765">
            <w:pPr>
              <w:pStyle w:val="5"/>
              <w:spacing w:before="194" w:line="220" w:lineRule="auto"/>
              <w:ind w:left="3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山东高速股份有限公司</w:t>
            </w:r>
          </w:p>
        </w:tc>
        <w:tc>
          <w:tcPr>
            <w:tcW w:w="2399" w:type="dxa"/>
            <w:vAlign w:val="top"/>
          </w:tcPr>
          <w:p w14:paraId="3178615C">
            <w:pPr>
              <w:pStyle w:val="5"/>
              <w:spacing w:before="194" w:line="220" w:lineRule="auto"/>
              <w:ind w:left="7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公路工程</w:t>
            </w:r>
          </w:p>
        </w:tc>
        <w:tc>
          <w:tcPr>
            <w:tcW w:w="1087" w:type="dxa"/>
            <w:vAlign w:val="top"/>
          </w:tcPr>
          <w:p w14:paraId="4E315A39">
            <w:pPr>
              <w:pStyle w:val="5"/>
              <w:spacing w:before="195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研究员</w:t>
            </w:r>
          </w:p>
        </w:tc>
      </w:tr>
      <w:tr w14:paraId="69A6D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vAlign w:val="top"/>
          </w:tcPr>
          <w:p w14:paraId="4FE836FD">
            <w:pPr>
              <w:spacing w:before="172" w:line="237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top"/>
          </w:tcPr>
          <w:p w14:paraId="364AC791">
            <w:pPr>
              <w:pStyle w:val="5"/>
              <w:spacing w:before="192" w:line="220" w:lineRule="auto"/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张思峰</w:t>
            </w:r>
          </w:p>
        </w:tc>
        <w:tc>
          <w:tcPr>
            <w:tcW w:w="2965" w:type="dxa"/>
            <w:vAlign w:val="top"/>
          </w:tcPr>
          <w:p w14:paraId="66F280A2">
            <w:pPr>
              <w:pStyle w:val="5"/>
              <w:spacing w:before="192" w:line="220" w:lineRule="auto"/>
              <w:ind w:left="7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山东建筑大学</w:t>
            </w:r>
          </w:p>
        </w:tc>
        <w:tc>
          <w:tcPr>
            <w:tcW w:w="2399" w:type="dxa"/>
            <w:vAlign w:val="top"/>
          </w:tcPr>
          <w:p w14:paraId="679F10C6">
            <w:pPr>
              <w:pStyle w:val="5"/>
              <w:spacing w:before="192" w:line="220" w:lineRule="auto"/>
              <w:ind w:left="7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公路工程</w:t>
            </w:r>
          </w:p>
        </w:tc>
        <w:tc>
          <w:tcPr>
            <w:tcW w:w="1087" w:type="dxa"/>
            <w:vAlign w:val="top"/>
          </w:tcPr>
          <w:p w14:paraId="08FCDF50">
            <w:pPr>
              <w:pStyle w:val="5"/>
              <w:spacing w:before="192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教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授</w:t>
            </w:r>
          </w:p>
        </w:tc>
      </w:tr>
      <w:tr w14:paraId="4879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7" w:type="dxa"/>
            <w:vAlign w:val="top"/>
          </w:tcPr>
          <w:p w14:paraId="696BA1AA">
            <w:pPr>
              <w:spacing w:before="173" w:line="239" w:lineRule="auto"/>
              <w:ind w:left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1130" w:type="dxa"/>
            <w:vAlign w:val="top"/>
          </w:tcPr>
          <w:p w14:paraId="51518D9F">
            <w:pPr>
              <w:pStyle w:val="5"/>
              <w:spacing w:before="194" w:line="220" w:lineRule="auto"/>
              <w:ind w:left="2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晋</w:t>
            </w:r>
          </w:p>
        </w:tc>
        <w:tc>
          <w:tcPr>
            <w:tcW w:w="2965" w:type="dxa"/>
            <w:vAlign w:val="top"/>
          </w:tcPr>
          <w:p w14:paraId="0C4D3BA9">
            <w:pPr>
              <w:pStyle w:val="5"/>
              <w:spacing w:before="193" w:line="220" w:lineRule="auto"/>
              <w:ind w:left="7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山东交通学院</w:t>
            </w:r>
          </w:p>
        </w:tc>
        <w:tc>
          <w:tcPr>
            <w:tcW w:w="2399" w:type="dxa"/>
            <w:vAlign w:val="top"/>
          </w:tcPr>
          <w:p w14:paraId="2D80FED9">
            <w:pPr>
              <w:pStyle w:val="5"/>
              <w:spacing w:before="193" w:line="220" w:lineRule="auto"/>
              <w:ind w:left="7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公路工程</w:t>
            </w:r>
          </w:p>
        </w:tc>
        <w:tc>
          <w:tcPr>
            <w:tcW w:w="1087" w:type="dxa"/>
            <w:vAlign w:val="top"/>
          </w:tcPr>
          <w:p w14:paraId="7894DF84">
            <w:pPr>
              <w:pStyle w:val="5"/>
              <w:spacing w:before="193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教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授</w:t>
            </w:r>
          </w:p>
        </w:tc>
      </w:tr>
      <w:tr w14:paraId="20019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vAlign w:val="top"/>
          </w:tcPr>
          <w:p w14:paraId="1264D5C9">
            <w:pPr>
              <w:spacing w:before="173" w:line="237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1130" w:type="dxa"/>
            <w:vAlign w:val="top"/>
          </w:tcPr>
          <w:p w14:paraId="16EA3A1D">
            <w:pPr>
              <w:pStyle w:val="5"/>
              <w:spacing w:before="193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孙玉海</w:t>
            </w:r>
          </w:p>
        </w:tc>
        <w:tc>
          <w:tcPr>
            <w:tcW w:w="2965" w:type="dxa"/>
            <w:vAlign w:val="top"/>
          </w:tcPr>
          <w:p w14:paraId="1FEBF9B2">
            <w:pPr>
              <w:pStyle w:val="5"/>
              <w:spacing w:before="38" w:line="223" w:lineRule="auto"/>
              <w:ind w:left="908" w:right="162" w:hanging="7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山东省交通规划设计院集</w:t>
            </w:r>
            <w:r>
              <w:rPr>
                <w:spacing w:val="-5"/>
                <w:sz w:val="24"/>
                <w:szCs w:val="24"/>
              </w:rPr>
              <w:t>团有限公司</w:t>
            </w:r>
          </w:p>
        </w:tc>
        <w:tc>
          <w:tcPr>
            <w:tcW w:w="2399" w:type="dxa"/>
            <w:vAlign w:val="top"/>
          </w:tcPr>
          <w:p w14:paraId="3AEE7936">
            <w:pPr>
              <w:pStyle w:val="5"/>
              <w:spacing w:before="193" w:line="220" w:lineRule="auto"/>
              <w:ind w:left="7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公路工程</w:t>
            </w:r>
          </w:p>
        </w:tc>
        <w:tc>
          <w:tcPr>
            <w:tcW w:w="1087" w:type="dxa"/>
            <w:vAlign w:val="top"/>
          </w:tcPr>
          <w:p w14:paraId="62168A75">
            <w:pPr>
              <w:pStyle w:val="5"/>
              <w:spacing w:before="193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研究员</w:t>
            </w:r>
          </w:p>
        </w:tc>
      </w:tr>
      <w:tr w14:paraId="61017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8" w:type="dxa"/>
            <w:gridSpan w:val="5"/>
            <w:vAlign w:val="top"/>
          </w:tcPr>
          <w:p w14:paraId="2F5463B9">
            <w:pPr>
              <w:spacing w:before="174" w:line="217" w:lineRule="auto"/>
              <w:ind w:left="2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组织评价单位：山东公路学会</w:t>
            </w:r>
          </w:p>
        </w:tc>
      </w:tr>
      <w:tr w14:paraId="7A64E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8" w:type="dxa"/>
            <w:gridSpan w:val="5"/>
            <w:vAlign w:val="top"/>
          </w:tcPr>
          <w:p w14:paraId="14D6674D">
            <w:pPr>
              <w:spacing w:before="173" w:line="219" w:lineRule="auto"/>
              <w:ind w:left="37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评价意见</w:t>
            </w:r>
          </w:p>
        </w:tc>
      </w:tr>
      <w:tr w14:paraId="42ECF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0" w:hRule="atLeast"/>
        </w:trPr>
        <w:tc>
          <w:tcPr>
            <w:tcW w:w="8528" w:type="dxa"/>
            <w:gridSpan w:val="5"/>
            <w:vAlign w:val="top"/>
          </w:tcPr>
          <w:p w14:paraId="42596BFD">
            <w:pPr>
              <w:pStyle w:val="5"/>
              <w:spacing w:before="183" w:line="369" w:lineRule="auto"/>
              <w:ind w:left="115" w:right="107" w:firstLine="48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 11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22 日，山东公路学会在济南组织了“黄泛区粉土固化技术及</w:t>
            </w:r>
            <w:r>
              <w:rPr>
                <w:spacing w:val="-3"/>
                <w:sz w:val="24"/>
                <w:szCs w:val="24"/>
              </w:rPr>
              <w:t>路用性能研究”研究成果评价工作。评价委员会（名单附后）听取了项目组的汇</w:t>
            </w:r>
            <w:r>
              <w:rPr>
                <w:spacing w:val="-2"/>
                <w:sz w:val="24"/>
                <w:szCs w:val="24"/>
              </w:rPr>
              <w:t>报，审阅了相关技术文件，经质询和讨论，形成评</w:t>
            </w:r>
            <w:r>
              <w:rPr>
                <w:spacing w:val="-3"/>
                <w:sz w:val="24"/>
                <w:szCs w:val="24"/>
              </w:rPr>
              <w:t>价意见如下：</w:t>
            </w:r>
          </w:p>
          <w:p w14:paraId="4162E780">
            <w:pPr>
              <w:pStyle w:val="5"/>
              <w:spacing w:line="218" w:lineRule="auto"/>
              <w:ind w:left="6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一、项目组提交的技术文件齐全，内容完整，数据翔实，符合评价要求。</w:t>
            </w:r>
          </w:p>
          <w:p w14:paraId="264A4992">
            <w:pPr>
              <w:pStyle w:val="5"/>
              <w:spacing w:before="196" w:line="294" w:lineRule="auto"/>
              <w:ind w:left="134" w:right="107" w:firstLine="4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二、项目组通过理论分析、室内试验和现场验证相结合的</w:t>
            </w:r>
            <w:r>
              <w:rPr>
                <w:spacing w:val="-4"/>
                <w:sz w:val="24"/>
                <w:szCs w:val="24"/>
              </w:rPr>
              <w:t>方法，开展了黄泛</w:t>
            </w:r>
            <w:r>
              <w:rPr>
                <w:spacing w:val="-3"/>
                <w:sz w:val="24"/>
                <w:szCs w:val="24"/>
              </w:rPr>
              <w:t>区粉土固化技术及路用性能成套技术研究，取得了如下主要创新成果：</w:t>
            </w:r>
          </w:p>
          <w:p w14:paraId="21F8E792">
            <w:pPr>
              <w:pStyle w:val="5"/>
              <w:spacing w:before="195" w:line="219" w:lineRule="auto"/>
              <w:ind w:left="6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 研发了适用于黄泛区粉土的绿色、高效、经济型固废基固化剂；</w:t>
            </w:r>
          </w:p>
          <w:p w14:paraId="3B8C71B4">
            <w:pPr>
              <w:pStyle w:val="5"/>
              <w:spacing w:before="196" w:line="294" w:lineRule="auto"/>
              <w:ind w:left="125" w:right="107" w:firstLine="4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揭示了固化粉土的强度形成机理，阐明了不同固化剂对粉土微观结构的</w:t>
            </w:r>
            <w:r>
              <w:rPr>
                <w:spacing w:val="-5"/>
                <w:sz w:val="24"/>
                <w:szCs w:val="24"/>
              </w:rPr>
              <w:t>改良模式及其对工程性能的提升效果；</w:t>
            </w:r>
          </w:p>
          <w:p w14:paraId="233F4720">
            <w:pPr>
              <w:pStyle w:val="5"/>
              <w:spacing w:before="196" w:line="294" w:lineRule="auto"/>
              <w:ind w:left="118" w:right="111" w:firstLine="4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3.形成了一套完整的固化粉土施工工艺，构建了基于</w:t>
            </w:r>
            <w:r>
              <w:rPr>
                <w:spacing w:val="-4"/>
                <w:sz w:val="24"/>
                <w:szCs w:val="24"/>
              </w:rPr>
              <w:t>固化剂掺量、压实度和</w:t>
            </w:r>
            <w:r>
              <w:rPr>
                <w:spacing w:val="-1"/>
                <w:sz w:val="24"/>
                <w:szCs w:val="24"/>
              </w:rPr>
              <w:t>养护龄期的施工质量控制模型。</w:t>
            </w:r>
          </w:p>
          <w:p w14:paraId="21511E49">
            <w:pPr>
              <w:pStyle w:val="5"/>
              <w:spacing w:before="196" w:line="369" w:lineRule="auto"/>
              <w:ind w:left="121" w:right="109" w:firstLine="476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三、研究成果在济南新旧动能转换先行区引爆区市政道路二期</w:t>
            </w:r>
            <w:r>
              <w:rPr>
                <w:spacing w:val="-4"/>
                <w:sz w:val="24"/>
                <w:szCs w:val="24"/>
              </w:rPr>
              <w:t>工程、济宁至</w:t>
            </w:r>
            <w:r>
              <w:rPr>
                <w:sz w:val="24"/>
                <w:szCs w:val="24"/>
              </w:rPr>
              <w:t>商丘高速公路嘉祥至金乡段 JSSG2 标段中成功应用，经济、社会和生态效益显</w:t>
            </w:r>
            <w:r>
              <w:rPr>
                <w:spacing w:val="-7"/>
                <w:sz w:val="24"/>
                <w:szCs w:val="24"/>
              </w:rPr>
              <w:t>著。</w:t>
            </w:r>
          </w:p>
          <w:p w14:paraId="7D4109BF">
            <w:pPr>
              <w:pStyle w:val="5"/>
              <w:spacing w:before="1" w:line="218" w:lineRule="auto"/>
              <w:ind w:left="5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综上所述，项目研究成果总体上达到国际先进水平。</w:t>
            </w:r>
          </w:p>
        </w:tc>
      </w:tr>
    </w:tbl>
    <w:p w14:paraId="57C571AD">
      <w:pPr>
        <w:rPr>
          <w:rFonts w:ascii="Arial"/>
          <w:sz w:val="21"/>
        </w:rPr>
      </w:pPr>
    </w:p>
    <w:sectPr>
      <w:pgSz w:w="11907" w:h="16839"/>
      <w:pgMar w:top="1431" w:right="1591" w:bottom="0" w:left="17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2F7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1636</Words>
  <Characters>1672</Characters>
  <TotalTime>0</TotalTime>
  <ScaleCrop>false</ScaleCrop>
  <LinksUpToDate>false</LinksUpToDate>
  <CharactersWithSpaces>1702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2026-01-27T17:08:00Z</dcterms:created>
  <dc:creator>86186</dc:creator>
  <cp:lastModifiedBy>鸿鸽</cp:lastModifiedBy>
  <dcterms:modified xsi:type="dcterms:W3CDTF">2026-02-09T06:54:39Z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2026-02-09T14:53:17Z</vt:filetime>
  </property>
  <property fmtid="{D5CDD505-2E9C-101B-9397-08002B2CF9AE}" pid="4" name="KSOTemplateDocerSaveRecord">
    <vt:lpwstr>eyJoZGlkIjoiM2Q5MDAzZjYxNDk5MWU5YTU4ZTgzNzg5MTY5NDI1MjIiLCJ1c2VySWQiOiIzMjQ5NzA4NjgifQ==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E5DE652AA2644ABBB5EC5C0F639C9744_12</vt:lpwstr>
  </property>
</Properties>
</file>