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652A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36"/>
          <w:szCs w:val="36"/>
          <w:lang w:val="en-US"/>
        </w:rPr>
      </w:pPr>
      <w:r>
        <w:rPr>
          <w:rFonts w:hint="eastAsia" w:ascii="宋体" w:hAnsi="宋体" w:eastAsia="宋体" w:cs="宋体"/>
          <w:b/>
          <w:bCs w:val="0"/>
          <w:kern w:val="2"/>
          <w:sz w:val="36"/>
          <w:szCs w:val="36"/>
          <w:lang w:val="en-US" w:eastAsia="zh-CN" w:bidi="ar"/>
        </w:rPr>
        <w:t>科技成果登记表</w:t>
      </w:r>
    </w:p>
    <w:tbl>
      <w:tblPr>
        <w:tblStyle w:val="2"/>
        <w:tblpPr w:leftFromText="180" w:rightFromText="180" w:vertAnchor="text" w:horzAnchor="page" w:tblpX="1782" w:tblpY="15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002"/>
        <w:gridCol w:w="195"/>
        <w:gridCol w:w="2836"/>
        <w:gridCol w:w="376"/>
        <w:gridCol w:w="146"/>
        <w:gridCol w:w="1045"/>
        <w:gridCol w:w="2069"/>
      </w:tblGrid>
      <w:tr w14:paraId="2C2E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noWrap w:val="0"/>
            <w:vAlign w:val="center"/>
          </w:tcPr>
          <w:p w14:paraId="5BB8F362">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成果名称</w:t>
            </w:r>
          </w:p>
        </w:tc>
        <w:tc>
          <w:tcPr>
            <w:tcW w:w="6667" w:type="dxa"/>
            <w:gridSpan w:val="6"/>
            <w:tcBorders>
              <w:top w:val="single" w:color="auto" w:sz="4" w:space="0"/>
              <w:left w:val="single" w:color="auto" w:sz="4" w:space="0"/>
              <w:bottom w:val="single" w:color="auto" w:sz="4" w:space="0"/>
              <w:right w:val="single" w:color="auto" w:sz="4" w:space="0"/>
            </w:tcBorders>
            <w:noWrap w:val="0"/>
            <w:vAlign w:val="center"/>
          </w:tcPr>
          <w:p w14:paraId="4E34F812">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彩色复合水泥混凝土路面结构</w:t>
            </w:r>
            <w:bookmarkStart w:id="0" w:name="_GoBack"/>
            <w:bookmarkEnd w:id="0"/>
            <w:r>
              <w:rPr>
                <w:rFonts w:hint="eastAsia" w:ascii="宋体" w:hAnsi="宋体" w:eastAsia="宋体" w:cs="宋体"/>
                <w:bCs/>
                <w:sz w:val="24"/>
                <w:szCs w:val="22"/>
                <w:lang w:val="en-US" w:eastAsia="zh-CN"/>
              </w:rPr>
              <w:t>动态响应及设计方法</w:t>
            </w:r>
          </w:p>
        </w:tc>
      </w:tr>
      <w:tr w14:paraId="29F6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noWrap w:val="0"/>
            <w:vAlign w:val="center"/>
          </w:tcPr>
          <w:p w14:paraId="50540E6F">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成果登记号</w:t>
            </w:r>
          </w:p>
        </w:tc>
        <w:tc>
          <w:tcPr>
            <w:tcW w:w="303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6419225">
            <w:pPr>
              <w:keepNext w:val="0"/>
              <w:keepLines w:val="0"/>
              <w:suppressLineNumbers w:val="0"/>
              <w:spacing w:before="0" w:beforeAutospacing="0" w:after="0" w:afterAutospacing="0"/>
              <w:ind w:left="0" w:leftChars="0" w:right="0" w:rightChars="0"/>
              <w:jc w:val="center"/>
              <w:rPr>
                <w:rFonts w:hint="eastAsia" w:ascii="宋体" w:hAnsi="宋体" w:eastAsia="宋体" w:cs="宋体"/>
                <w:bCs/>
                <w:kern w:val="2"/>
                <w:sz w:val="24"/>
                <w:szCs w:val="22"/>
                <w:lang w:val="en-US" w:eastAsia="zh-CN" w:bidi="ar-SA"/>
              </w:rPr>
            </w:pPr>
            <w:r>
              <w:rPr>
                <w:rFonts w:hint="eastAsia" w:ascii="宋体" w:hAnsi="宋体" w:eastAsia="宋体" w:cs="宋体"/>
                <w:bCs/>
                <w:sz w:val="24"/>
              </w:rPr>
              <w:t>鲁交科评字[2025]第</w:t>
            </w:r>
            <w:r>
              <w:rPr>
                <w:rFonts w:hint="eastAsia" w:ascii="宋体" w:hAnsi="宋体" w:cs="宋体"/>
                <w:bCs/>
                <w:sz w:val="24"/>
                <w:lang w:val="en-US" w:eastAsia="zh-CN"/>
              </w:rPr>
              <w:t>52</w:t>
            </w:r>
            <w:r>
              <w:rPr>
                <w:rFonts w:hint="eastAsia" w:ascii="宋体" w:hAnsi="宋体" w:eastAsia="宋体" w:cs="宋体"/>
                <w:bCs/>
                <w:sz w:val="24"/>
              </w:rPr>
              <w:t>号</w:t>
            </w:r>
          </w:p>
        </w:tc>
        <w:tc>
          <w:tcPr>
            <w:tcW w:w="1567" w:type="dxa"/>
            <w:gridSpan w:val="3"/>
            <w:tcBorders>
              <w:top w:val="single" w:color="auto" w:sz="4" w:space="0"/>
              <w:left w:val="single" w:color="auto" w:sz="4" w:space="0"/>
              <w:bottom w:val="single" w:color="auto" w:sz="4" w:space="0"/>
              <w:right w:val="single" w:color="auto" w:sz="4" w:space="0"/>
            </w:tcBorders>
            <w:noWrap w:val="0"/>
            <w:vAlign w:val="top"/>
          </w:tcPr>
          <w:p w14:paraId="7B06EA46">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知识产权</w:t>
            </w:r>
          </w:p>
        </w:tc>
        <w:tc>
          <w:tcPr>
            <w:tcW w:w="2069" w:type="dxa"/>
            <w:tcBorders>
              <w:top w:val="single" w:color="auto" w:sz="4" w:space="0"/>
              <w:left w:val="single" w:color="auto" w:sz="4" w:space="0"/>
              <w:bottom w:val="single" w:color="auto" w:sz="4" w:space="0"/>
              <w:right w:val="single" w:color="auto" w:sz="4" w:space="0"/>
            </w:tcBorders>
            <w:noWrap w:val="0"/>
            <w:vAlign w:val="top"/>
          </w:tcPr>
          <w:p w14:paraId="30370E32">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p>
        </w:tc>
      </w:tr>
      <w:tr w14:paraId="483D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14:paraId="7B4A1276">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完成单位</w:t>
            </w:r>
          </w:p>
        </w:tc>
      </w:tr>
      <w:tr w14:paraId="3822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top"/>
          </w:tcPr>
          <w:p w14:paraId="4BFE74A4">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序号</w:t>
            </w:r>
          </w:p>
        </w:tc>
        <w:tc>
          <w:tcPr>
            <w:tcW w:w="4555" w:type="dxa"/>
            <w:gridSpan w:val="5"/>
            <w:tcBorders>
              <w:top w:val="single" w:color="auto" w:sz="4" w:space="0"/>
              <w:left w:val="single" w:color="auto" w:sz="4" w:space="0"/>
              <w:bottom w:val="single" w:color="auto" w:sz="4" w:space="0"/>
              <w:right w:val="single" w:color="auto" w:sz="4" w:space="0"/>
            </w:tcBorders>
            <w:noWrap w:val="0"/>
            <w:vAlign w:val="top"/>
          </w:tcPr>
          <w:p w14:paraId="326C8B70">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单位名称</w:t>
            </w:r>
          </w:p>
        </w:tc>
        <w:tc>
          <w:tcPr>
            <w:tcW w:w="3114" w:type="dxa"/>
            <w:gridSpan w:val="2"/>
            <w:tcBorders>
              <w:top w:val="single" w:color="auto" w:sz="4" w:space="0"/>
              <w:left w:val="single" w:color="auto" w:sz="4" w:space="0"/>
              <w:bottom w:val="single" w:color="auto" w:sz="4" w:space="0"/>
              <w:right w:val="single" w:color="auto" w:sz="4" w:space="0"/>
            </w:tcBorders>
            <w:noWrap w:val="0"/>
            <w:vAlign w:val="top"/>
          </w:tcPr>
          <w:p w14:paraId="64EBAEC0">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通讯地址</w:t>
            </w:r>
          </w:p>
        </w:tc>
      </w:tr>
      <w:tr w14:paraId="2D6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420B7A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w:t>
            </w:r>
          </w:p>
        </w:tc>
        <w:tc>
          <w:tcPr>
            <w:tcW w:w="4555" w:type="dxa"/>
            <w:gridSpan w:val="5"/>
            <w:tcBorders>
              <w:top w:val="single" w:color="auto" w:sz="4" w:space="0"/>
              <w:left w:val="single" w:color="auto" w:sz="4" w:space="0"/>
              <w:bottom w:val="single" w:color="auto" w:sz="4" w:space="0"/>
              <w:right w:val="single" w:color="auto" w:sz="4" w:space="0"/>
            </w:tcBorders>
            <w:noWrap w:val="0"/>
            <w:vAlign w:val="center"/>
          </w:tcPr>
          <w:p w14:paraId="6F90C7E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山东东泰工程咨询有限公司</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0AC117C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山东淄博市桓台经济开发区东泰路7号</w:t>
            </w:r>
          </w:p>
        </w:tc>
      </w:tr>
      <w:tr w14:paraId="2A7F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CA6C93B">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w:t>
            </w:r>
          </w:p>
        </w:tc>
        <w:tc>
          <w:tcPr>
            <w:tcW w:w="4555" w:type="dxa"/>
            <w:gridSpan w:val="5"/>
            <w:tcBorders>
              <w:top w:val="single" w:color="auto" w:sz="4" w:space="0"/>
              <w:left w:val="single" w:color="auto" w:sz="4" w:space="0"/>
              <w:bottom w:val="single" w:color="auto" w:sz="4" w:space="0"/>
              <w:right w:val="single" w:color="auto" w:sz="4" w:space="0"/>
            </w:tcBorders>
            <w:noWrap w:val="0"/>
            <w:vAlign w:val="center"/>
          </w:tcPr>
          <w:p w14:paraId="0B45658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山东交通学院</w:t>
            </w:r>
          </w:p>
        </w:tc>
        <w:tc>
          <w:tcPr>
            <w:tcW w:w="3114" w:type="dxa"/>
            <w:gridSpan w:val="2"/>
            <w:tcBorders>
              <w:top w:val="single" w:color="auto" w:sz="4" w:space="0"/>
              <w:left w:val="single" w:color="auto" w:sz="4" w:space="0"/>
              <w:bottom w:val="single" w:color="auto" w:sz="4" w:space="0"/>
              <w:right w:val="single" w:color="auto" w:sz="4" w:space="0"/>
            </w:tcBorders>
            <w:noWrap w:val="0"/>
            <w:vAlign w:val="center"/>
          </w:tcPr>
          <w:p w14:paraId="628DE78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山东济南市长清大学科技园海棠路5001号</w:t>
            </w:r>
          </w:p>
        </w:tc>
      </w:tr>
      <w:tr w14:paraId="449D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14:paraId="7ABD632D">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完成人</w:t>
            </w:r>
          </w:p>
        </w:tc>
      </w:tr>
      <w:tr w14:paraId="26CE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B0244AF">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序号</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14:paraId="100D2F32">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姓名</w:t>
            </w:r>
          </w:p>
        </w:tc>
        <w:tc>
          <w:tcPr>
            <w:tcW w:w="3212" w:type="dxa"/>
            <w:gridSpan w:val="2"/>
            <w:tcBorders>
              <w:top w:val="single" w:color="auto" w:sz="4" w:space="0"/>
              <w:left w:val="single" w:color="auto" w:sz="4" w:space="0"/>
              <w:bottom w:val="single" w:color="auto" w:sz="4" w:space="0"/>
              <w:right w:val="single" w:color="auto" w:sz="4" w:space="0"/>
            </w:tcBorders>
            <w:noWrap w:val="0"/>
            <w:vAlign w:val="center"/>
          </w:tcPr>
          <w:p w14:paraId="466E6441">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工作单位</w:t>
            </w:r>
          </w:p>
        </w:tc>
        <w:tc>
          <w:tcPr>
            <w:tcW w:w="3260" w:type="dxa"/>
            <w:gridSpan w:val="3"/>
            <w:tcBorders>
              <w:top w:val="single" w:color="auto" w:sz="4" w:space="0"/>
              <w:left w:val="single" w:color="auto" w:sz="4" w:space="0"/>
              <w:bottom w:val="single" w:color="auto" w:sz="4" w:space="0"/>
              <w:right w:val="single" w:color="auto" w:sz="4" w:space="0"/>
            </w:tcBorders>
            <w:noWrap w:val="0"/>
            <w:vAlign w:val="center"/>
          </w:tcPr>
          <w:p w14:paraId="41EC03A0">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对成果的贡献</w:t>
            </w:r>
          </w:p>
        </w:tc>
      </w:tr>
      <w:tr w14:paraId="6484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9EC78B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14:paraId="5AACCDE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赵兴奎</w:t>
            </w:r>
          </w:p>
        </w:tc>
        <w:tc>
          <w:tcPr>
            <w:tcW w:w="3212" w:type="dxa"/>
            <w:gridSpan w:val="2"/>
            <w:tcBorders>
              <w:top w:val="single" w:color="auto" w:sz="4" w:space="0"/>
              <w:left w:val="single" w:color="auto" w:sz="4" w:space="0"/>
              <w:bottom w:val="single" w:color="auto" w:sz="4" w:space="0"/>
              <w:right w:val="single" w:color="auto" w:sz="4" w:space="0"/>
            </w:tcBorders>
            <w:noWrap w:val="0"/>
            <w:vAlign w:val="center"/>
          </w:tcPr>
          <w:p w14:paraId="4F64F85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山东东泰工程咨询有限公司</w:t>
            </w:r>
          </w:p>
        </w:tc>
        <w:tc>
          <w:tcPr>
            <w:tcW w:w="3260" w:type="dxa"/>
            <w:gridSpan w:val="3"/>
            <w:tcBorders>
              <w:top w:val="single" w:color="auto" w:sz="4" w:space="0"/>
              <w:left w:val="single" w:color="auto" w:sz="4" w:space="0"/>
              <w:bottom w:val="single" w:color="auto" w:sz="4" w:space="0"/>
              <w:right w:val="single" w:color="auto" w:sz="4" w:space="0"/>
            </w:tcBorders>
            <w:noWrap w:val="0"/>
            <w:vAlign w:val="center"/>
          </w:tcPr>
          <w:p w14:paraId="2CCC598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项目负责人：总体负责</w:t>
            </w:r>
          </w:p>
        </w:tc>
      </w:tr>
      <w:tr w14:paraId="7A08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FB0089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14:paraId="4327079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张艳光</w:t>
            </w:r>
          </w:p>
        </w:tc>
        <w:tc>
          <w:tcPr>
            <w:tcW w:w="3212" w:type="dxa"/>
            <w:gridSpan w:val="2"/>
            <w:tcBorders>
              <w:top w:val="single" w:color="auto" w:sz="4" w:space="0"/>
              <w:left w:val="single" w:color="auto" w:sz="4" w:space="0"/>
              <w:bottom w:val="single" w:color="auto" w:sz="4" w:space="0"/>
              <w:right w:val="single" w:color="auto" w:sz="4" w:space="0"/>
            </w:tcBorders>
            <w:noWrap w:val="0"/>
            <w:vAlign w:val="center"/>
          </w:tcPr>
          <w:p w14:paraId="5BD7CD4D">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山东东泰工程咨询有限公司</w:t>
            </w:r>
          </w:p>
        </w:tc>
        <w:tc>
          <w:tcPr>
            <w:tcW w:w="3260" w:type="dxa"/>
            <w:gridSpan w:val="3"/>
            <w:tcBorders>
              <w:top w:val="single" w:color="auto" w:sz="4" w:space="0"/>
              <w:left w:val="single" w:color="auto" w:sz="4" w:space="0"/>
              <w:bottom w:val="single" w:color="auto" w:sz="4" w:space="0"/>
              <w:right w:val="single" w:color="auto" w:sz="4" w:space="0"/>
            </w:tcBorders>
            <w:noWrap w:val="0"/>
            <w:vAlign w:val="center"/>
          </w:tcPr>
          <w:p w14:paraId="48F94A10">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技术负责人：负责整个研究的理论基础与试验方案设计</w:t>
            </w:r>
          </w:p>
        </w:tc>
      </w:tr>
      <w:tr w14:paraId="4A77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35F523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14:paraId="62623EE6">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李振勇</w:t>
            </w:r>
          </w:p>
        </w:tc>
        <w:tc>
          <w:tcPr>
            <w:tcW w:w="3212" w:type="dxa"/>
            <w:gridSpan w:val="2"/>
            <w:tcBorders>
              <w:top w:val="single" w:color="auto" w:sz="4" w:space="0"/>
              <w:left w:val="single" w:color="auto" w:sz="4" w:space="0"/>
              <w:bottom w:val="single" w:color="auto" w:sz="4" w:space="0"/>
              <w:right w:val="single" w:color="auto" w:sz="4" w:space="0"/>
            </w:tcBorders>
            <w:noWrap w:val="0"/>
            <w:vAlign w:val="center"/>
          </w:tcPr>
          <w:p w14:paraId="23720024">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山东东泰工程咨询有限公司</w:t>
            </w:r>
          </w:p>
        </w:tc>
        <w:tc>
          <w:tcPr>
            <w:tcW w:w="3260" w:type="dxa"/>
            <w:gridSpan w:val="3"/>
            <w:tcBorders>
              <w:top w:val="single" w:color="auto" w:sz="4" w:space="0"/>
              <w:left w:val="single" w:color="auto" w:sz="4" w:space="0"/>
              <w:bottom w:val="single" w:color="auto" w:sz="4" w:space="0"/>
              <w:right w:val="single" w:color="auto" w:sz="4" w:space="0"/>
            </w:tcBorders>
            <w:noWrap w:val="0"/>
            <w:vAlign w:val="center"/>
          </w:tcPr>
          <w:p w14:paraId="3B6667AA">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动荷载现场试验</w:t>
            </w:r>
          </w:p>
        </w:tc>
      </w:tr>
      <w:tr w14:paraId="24E7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91C102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4</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14:paraId="135815F1">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谭宏锋</w:t>
            </w:r>
          </w:p>
        </w:tc>
        <w:tc>
          <w:tcPr>
            <w:tcW w:w="3212" w:type="dxa"/>
            <w:gridSpan w:val="2"/>
            <w:tcBorders>
              <w:top w:val="single" w:color="auto" w:sz="4" w:space="0"/>
              <w:left w:val="single" w:color="auto" w:sz="4" w:space="0"/>
              <w:bottom w:val="single" w:color="auto" w:sz="4" w:space="0"/>
              <w:right w:val="single" w:color="auto" w:sz="4" w:space="0"/>
            </w:tcBorders>
            <w:noWrap w:val="0"/>
            <w:vAlign w:val="center"/>
          </w:tcPr>
          <w:p w14:paraId="3EA59C88">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山东东泰工程咨询有限公司</w:t>
            </w:r>
          </w:p>
        </w:tc>
        <w:tc>
          <w:tcPr>
            <w:tcW w:w="3260" w:type="dxa"/>
            <w:gridSpan w:val="3"/>
            <w:tcBorders>
              <w:top w:val="single" w:color="auto" w:sz="4" w:space="0"/>
              <w:left w:val="single" w:color="auto" w:sz="4" w:space="0"/>
              <w:bottom w:val="single" w:color="auto" w:sz="4" w:space="0"/>
              <w:right w:val="single" w:color="auto" w:sz="4" w:space="0"/>
            </w:tcBorders>
            <w:noWrap w:val="0"/>
            <w:vAlign w:val="center"/>
          </w:tcPr>
          <w:p w14:paraId="07F1D5A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动荷载现场试验</w:t>
            </w:r>
          </w:p>
        </w:tc>
      </w:tr>
      <w:tr w14:paraId="7C49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8E9F615">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5</w:t>
            </w:r>
          </w:p>
        </w:tc>
        <w:tc>
          <w:tcPr>
            <w:tcW w:w="1197" w:type="dxa"/>
            <w:gridSpan w:val="2"/>
            <w:tcBorders>
              <w:top w:val="single" w:color="auto" w:sz="4" w:space="0"/>
              <w:left w:val="single" w:color="auto" w:sz="4" w:space="0"/>
              <w:bottom w:val="single" w:color="auto" w:sz="4" w:space="0"/>
              <w:right w:val="single" w:color="auto" w:sz="4" w:space="0"/>
            </w:tcBorders>
            <w:noWrap w:val="0"/>
            <w:vAlign w:val="center"/>
          </w:tcPr>
          <w:p w14:paraId="61D08663">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胡朋</w:t>
            </w:r>
          </w:p>
        </w:tc>
        <w:tc>
          <w:tcPr>
            <w:tcW w:w="3212" w:type="dxa"/>
            <w:gridSpan w:val="2"/>
            <w:tcBorders>
              <w:top w:val="single" w:color="auto" w:sz="4" w:space="0"/>
              <w:left w:val="single" w:color="auto" w:sz="4" w:space="0"/>
              <w:bottom w:val="single" w:color="auto" w:sz="4" w:space="0"/>
              <w:right w:val="single" w:color="auto" w:sz="4" w:space="0"/>
            </w:tcBorders>
            <w:noWrap w:val="0"/>
            <w:vAlign w:val="center"/>
          </w:tcPr>
          <w:p w14:paraId="4A0F0737">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山东交通学院</w:t>
            </w:r>
          </w:p>
        </w:tc>
        <w:tc>
          <w:tcPr>
            <w:tcW w:w="3260" w:type="dxa"/>
            <w:gridSpan w:val="3"/>
            <w:tcBorders>
              <w:top w:val="single" w:color="auto" w:sz="4" w:space="0"/>
              <w:left w:val="single" w:color="auto" w:sz="4" w:space="0"/>
              <w:bottom w:val="single" w:color="auto" w:sz="4" w:space="0"/>
              <w:right w:val="single" w:color="auto" w:sz="4" w:space="0"/>
            </w:tcBorders>
            <w:noWrap w:val="0"/>
            <w:vAlign w:val="center"/>
          </w:tcPr>
          <w:p w14:paraId="2E73522E">
            <w:pPr>
              <w:keepNext w:val="0"/>
              <w:keepLines w:val="0"/>
              <w:suppressLineNumbers w:val="0"/>
              <w:spacing w:before="0" w:beforeAutospacing="0" w:after="0" w:afterAutospacing="0"/>
              <w:ind w:left="0" w:right="0"/>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现场及室内试验的方案设计</w:t>
            </w:r>
          </w:p>
        </w:tc>
      </w:tr>
      <w:tr w14:paraId="5B3B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top"/>
          </w:tcPr>
          <w:p w14:paraId="4616F6FB">
            <w:pPr>
              <w:keepNext w:val="0"/>
              <w:keepLines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宋体" w:hAnsi="宋体" w:eastAsia="宋体" w:cs="宋体"/>
                <w:b/>
                <w:sz w:val="28"/>
                <w:szCs w:val="28"/>
                <w:lang w:val="en-US" w:eastAsia="zh-CN" w:bidi="ar"/>
              </w:rPr>
              <w:t>成果公报内容</w:t>
            </w:r>
          </w:p>
        </w:tc>
      </w:tr>
      <w:tr w14:paraId="5A17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8522" w:type="dxa"/>
            <w:gridSpan w:val="8"/>
            <w:tcBorders>
              <w:top w:val="nil"/>
              <w:left w:val="single" w:color="auto" w:sz="4" w:space="0"/>
              <w:bottom w:val="single" w:color="auto" w:sz="4" w:space="0"/>
              <w:right w:val="single" w:color="auto" w:sz="4" w:space="0"/>
            </w:tcBorders>
            <w:noWrap w:val="0"/>
            <w:vAlign w:val="top"/>
          </w:tcPr>
          <w:p w14:paraId="763A7EC7">
            <w:pPr>
              <w:keepNext w:val="0"/>
              <w:keepLines w:val="0"/>
              <w:suppressLineNumbers w:val="0"/>
              <w:spacing w:before="0" w:beforeAutospacing="0" w:after="0" w:afterAutospacing="0" w:line="360" w:lineRule="auto"/>
              <w:ind w:left="0" w:right="0"/>
              <w:jc w:val="left"/>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 xml:space="preserve">    本研究通过现场实验与仿真分析，系统研究了彩色复合水泥混凝土路面的力学性能与制备工艺。对比分析了不同工艺下彩色路面的色彩效果、抗渗及抗冻性能，优选了制备工艺。通过实验测试了复合材料的抗压、抗弯拉及层间抗剪强度，并与普通混凝土对比，提出了合理的复合路面结构。仿真分析明确了荷载下的力学响应与临界荷位，识别了影响路面强度的关键因素。层间剪切与拉拔实验揭示了不同温度下沥青夹层的粘结性能。基于复合板理论计算板底拉应力，结果与有限元仿真吻合良好。最终形成了彩色复合混凝土路面的设计方法与制备工艺。</w:t>
            </w:r>
          </w:p>
        </w:tc>
      </w:tr>
      <w:tr w14:paraId="55FC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14:paraId="51DD9B93">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cs="宋体"/>
                <w:b/>
                <w:sz w:val="28"/>
                <w:szCs w:val="28"/>
                <w:lang w:val="en-US" w:eastAsia="zh-CN" w:bidi="ar"/>
              </w:rPr>
              <w:t>组织</w:t>
            </w:r>
            <w:r>
              <w:rPr>
                <w:rFonts w:hint="eastAsia" w:ascii="宋体" w:hAnsi="宋体" w:eastAsia="宋体" w:cs="宋体"/>
                <w:b/>
                <w:sz w:val="28"/>
                <w:szCs w:val="28"/>
                <w:lang w:val="en-US" w:eastAsia="zh-CN" w:bidi="ar"/>
              </w:rPr>
              <w:t xml:space="preserve">评价单位：山东公路学会 </w:t>
            </w:r>
          </w:p>
        </w:tc>
      </w:tr>
      <w:tr w14:paraId="65A9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14:paraId="43C6B7C2">
            <w:pPr>
              <w:keepNext w:val="0"/>
              <w:keepLines w:val="0"/>
              <w:suppressLineNumbers w:val="0"/>
              <w:spacing w:before="0" w:beforeAutospacing="0" w:after="0" w:afterAutospacing="0"/>
              <w:ind w:left="0" w:right="0"/>
              <w:jc w:val="center"/>
              <w:rPr>
                <w:rFonts w:hint="eastAsia"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评价意见</w:t>
            </w:r>
          </w:p>
        </w:tc>
      </w:tr>
      <w:tr w14:paraId="5C66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7" w:hRule="atLeast"/>
        </w:trPr>
        <w:tc>
          <w:tcPr>
            <w:tcW w:w="8522" w:type="dxa"/>
            <w:gridSpan w:val="8"/>
            <w:tcBorders>
              <w:top w:val="single" w:color="auto" w:sz="4" w:space="0"/>
              <w:left w:val="single" w:color="auto" w:sz="4" w:space="0"/>
              <w:bottom w:val="single" w:color="auto" w:sz="4" w:space="0"/>
              <w:right w:val="single" w:color="auto" w:sz="4" w:space="0"/>
            </w:tcBorders>
            <w:noWrap w:val="0"/>
            <w:vAlign w:val="center"/>
          </w:tcPr>
          <w:p w14:paraId="42F73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2025年11月7日，山东公路学会在济南组织了“彩色复合水泥混凝土路面结构动态响应及设计方法”研究成果评价工作。评价委员会(名单附后)听取了项目组的汇报，审阅了相关技术文件，经质询和讨论，形成评价意见如下</w:t>
            </w:r>
            <w:r>
              <w:rPr>
                <w:rFonts w:hint="eastAsia" w:ascii="宋体" w:hAnsi="宋体" w:cs="宋体"/>
                <w:bCs/>
                <w:sz w:val="24"/>
                <w:szCs w:val="22"/>
                <w:lang w:val="en-US" w:eastAsia="zh-CN"/>
              </w:rPr>
              <w:t>：</w:t>
            </w:r>
          </w:p>
          <w:p w14:paraId="17DA9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一、项目组提交的技术资料齐全，内容完整，数据翔实，符合评价要求。</w:t>
            </w:r>
          </w:p>
          <w:p w14:paraId="4DC321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二、项目采用理论分析、数值模拟和室内外试验等方法，开展了彩色复合水泥混凝土路面结构动态响应及设计方法研究，取得以下创新成果:</w:t>
            </w:r>
          </w:p>
          <w:p w14:paraId="3945A6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1.揭示了不同染色剂的染色和色彩衰变规律，推荐了适应于彩色水泥混凝土路面的染色剂种类及掺量；</w:t>
            </w:r>
          </w:p>
          <w:p w14:paraId="5E746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2.揭示了不同温度和荷载耦合作用下复合水泥混凝土路面结构动态响应特征，并提出了设缓冲层的水泥混凝土路面荷载疲劳应力综合修正系数建议值；</w:t>
            </w:r>
          </w:p>
          <w:p w14:paraId="661C0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3.推荐了适应不同交通荷载等级的设缓冲层复合水泥混凝士路面典型结构。</w:t>
            </w:r>
          </w:p>
          <w:p w14:paraId="0C683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三、项目研究成果在 G327连固线下穿新充铁路巨野东环立交桥、临沂至徐州高速公路收费站广场项目上得到了应用。</w:t>
            </w:r>
          </w:p>
          <w:p w14:paraId="26E4D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综上所述，项目研究成果达到国际先进水平。</w:t>
            </w:r>
          </w:p>
          <w:p w14:paraId="116FA1C3">
            <w:pPr>
              <w:keepNext w:val="0"/>
              <w:keepLines w:val="0"/>
              <w:suppressLineNumbers w:val="0"/>
              <w:spacing w:before="0" w:beforeAutospacing="0" w:after="0" w:afterAutospacing="0" w:line="360" w:lineRule="auto"/>
              <w:ind w:left="0" w:right="0"/>
              <w:jc w:val="left"/>
              <w:rPr>
                <w:rFonts w:hint="eastAsia" w:ascii="宋体" w:hAnsi="宋体" w:eastAsia="宋体" w:cs="宋体"/>
                <w:bCs/>
                <w:sz w:val="24"/>
                <w:szCs w:val="22"/>
                <w:lang w:val="en-US" w:eastAsia="zh-CN"/>
              </w:rPr>
            </w:pPr>
          </w:p>
          <w:p w14:paraId="0835D0B3">
            <w:pPr>
              <w:keepNext w:val="0"/>
              <w:keepLines w:val="0"/>
              <w:suppressLineNumbers w:val="0"/>
              <w:spacing w:before="0" w:beforeAutospacing="0" w:after="0" w:afterAutospacing="0" w:line="360" w:lineRule="auto"/>
              <w:ind w:left="0" w:right="0"/>
              <w:jc w:val="left"/>
              <w:rPr>
                <w:rFonts w:hint="eastAsia" w:ascii="宋体" w:hAnsi="宋体" w:eastAsia="宋体" w:cs="宋体"/>
                <w:bCs/>
                <w:sz w:val="24"/>
                <w:szCs w:val="22"/>
                <w:lang w:val="en-US" w:eastAsia="zh-CN"/>
              </w:rPr>
            </w:pPr>
          </w:p>
          <w:p w14:paraId="3ECD7AC6">
            <w:pPr>
              <w:keepNext w:val="0"/>
              <w:keepLines w:val="0"/>
              <w:suppressLineNumbers w:val="0"/>
              <w:spacing w:before="0" w:beforeAutospacing="0" w:after="0" w:afterAutospacing="0" w:line="360" w:lineRule="auto"/>
              <w:ind w:left="0" w:right="0"/>
              <w:jc w:val="left"/>
              <w:rPr>
                <w:rFonts w:hint="eastAsia" w:ascii="宋体" w:hAnsi="宋体" w:eastAsia="宋体" w:cs="宋体"/>
                <w:bCs/>
                <w:sz w:val="24"/>
                <w:szCs w:val="22"/>
                <w:lang w:val="en-US" w:eastAsia="zh-CN"/>
              </w:rPr>
            </w:pPr>
          </w:p>
          <w:p w14:paraId="1F54D656">
            <w:pPr>
              <w:keepNext w:val="0"/>
              <w:keepLines w:val="0"/>
              <w:widowControl w:val="0"/>
              <w:suppressLineNumbers w:val="0"/>
              <w:spacing w:before="0" w:beforeAutospacing="0" w:after="0" w:afterAutospacing="0"/>
              <w:ind w:left="0" w:right="0"/>
              <w:jc w:val="both"/>
              <w:rPr>
                <w:rFonts w:hint="eastAsia" w:ascii="仿宋" w:hAnsi="仿宋" w:eastAsia="仿宋" w:cs="仿宋"/>
                <w:b/>
                <w:bCs w:val="0"/>
                <w:sz w:val="28"/>
                <w:szCs w:val="28"/>
                <w:lang w:val="en-US"/>
              </w:rPr>
            </w:pPr>
          </w:p>
        </w:tc>
      </w:tr>
    </w:tbl>
    <w:p w14:paraId="6458FDBE">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9723B"/>
    <w:rsid w:val="097E6E5D"/>
    <w:rsid w:val="0CD21ED4"/>
    <w:rsid w:val="20935935"/>
    <w:rsid w:val="3F69723B"/>
    <w:rsid w:val="490912D4"/>
    <w:rsid w:val="4C947BAF"/>
    <w:rsid w:val="6B811C71"/>
    <w:rsid w:val="6EC7529B"/>
    <w:rsid w:val="77454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962</Words>
  <Characters>977</Characters>
  <Lines>0</Lines>
  <Paragraphs>0</Paragraphs>
  <TotalTime>2</TotalTime>
  <ScaleCrop>false</ScaleCrop>
  <LinksUpToDate>false</LinksUpToDate>
  <CharactersWithSpaces>983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2025-12-17T07:43:00Z</dcterms:created>
  <dc:creator>N</dc:creator>
  <cp:lastModifiedBy>Administrator</cp:lastModifiedBy>
  <cp:lastPrinted>2026-01-28T09:11:30Z</cp:lastPrinted>
  <dcterms:modified xsi:type="dcterms:W3CDTF">2026-01-28T09:12:16Z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4B32A5BE4D3D41DC84AD04701F6C212A_11</vt:lpwstr>
  </property>
  <property fmtid="{D5CDD505-2E9C-101B-9397-08002B2CF9AE}" pid="4" name="KSOTemplateDocerSaveRecord">
    <vt:lpwstr>eyJoZGlkIjoiZjc4OWFkOWFmZTg3MmU0NDIwM2NjNzg5NjExNTc5ZjMiLCJ1c2VySWQiOiI4Mjk0MjYxNDkifQ==</vt:lpwstr>
  </property>
</Properties>
</file>