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511FF">
      <w:pPr>
        <w:jc w:val="center"/>
        <w:rPr>
          <w:rFonts w:ascii="仿宋_GB2312" w:hAnsi="仿宋_GB2312" w:eastAsia="仿宋_GB2312" w:cs="仿宋_GB2312"/>
          <w:sz w:val="28"/>
          <w:szCs w:val="28"/>
        </w:rPr>
      </w:pPr>
    </w:p>
    <w:p w14:paraId="18D48519"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bidi="ar"/>
        </w:rPr>
        <w:t>科技成果登记表</w:t>
      </w:r>
    </w:p>
    <w:tbl>
      <w:tblPr>
        <w:tblStyle w:val="10"/>
        <w:tblpPr w:leftFromText="180" w:rightFromText="180" w:vertAnchor="text" w:horzAnchor="page" w:tblpX="1267" w:tblpY="158"/>
        <w:tblOverlap w:val="never"/>
        <w:tblW w:w="9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90"/>
        <w:gridCol w:w="125"/>
        <w:gridCol w:w="593"/>
        <w:gridCol w:w="827"/>
        <w:gridCol w:w="2118"/>
        <w:gridCol w:w="522"/>
        <w:gridCol w:w="51"/>
        <w:gridCol w:w="1349"/>
        <w:gridCol w:w="159"/>
        <w:gridCol w:w="1756"/>
      </w:tblGrid>
      <w:tr w14:paraId="727FC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D351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成果名称</w:t>
            </w:r>
          </w:p>
        </w:tc>
        <w:tc>
          <w:tcPr>
            <w:tcW w:w="75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1836A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交通强国山东示范区建设方案研究（2025－2035年）</w:t>
            </w:r>
          </w:p>
        </w:tc>
      </w:tr>
      <w:tr w14:paraId="23705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1F7E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成果登记号</w:t>
            </w:r>
          </w:p>
        </w:tc>
        <w:tc>
          <w:tcPr>
            <w:tcW w:w="3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EEFE3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鲁交科评字[2025]第12号</w:t>
            </w:r>
          </w:p>
        </w:tc>
        <w:tc>
          <w:tcPr>
            <w:tcW w:w="2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74EF2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知识产权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4612D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09B3F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8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2CDAB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完成单位</w:t>
            </w:r>
          </w:p>
        </w:tc>
      </w:tr>
      <w:tr w14:paraId="3E925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9B6BE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71A96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5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412F2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通讯地址</w:t>
            </w:r>
          </w:p>
        </w:tc>
      </w:tr>
      <w:tr w14:paraId="2BD2A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A6BF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6198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交通运输部规划研究院</w:t>
            </w:r>
          </w:p>
        </w:tc>
        <w:tc>
          <w:tcPr>
            <w:tcW w:w="5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961C6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北京市朝阳区曙光西里甲6号时间国际2号楼</w:t>
            </w:r>
          </w:p>
        </w:tc>
      </w:tr>
      <w:tr w14:paraId="17B42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C061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E31B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山东省交通科学研究院</w:t>
            </w:r>
          </w:p>
        </w:tc>
        <w:tc>
          <w:tcPr>
            <w:tcW w:w="5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EBCD6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山东省济南市历城区港西路1877号</w:t>
            </w:r>
          </w:p>
        </w:tc>
      </w:tr>
      <w:tr w14:paraId="73AAC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8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B5E47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完成人</w:t>
            </w:r>
          </w:p>
        </w:tc>
      </w:tr>
      <w:tr w14:paraId="3B408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1F95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5294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姓名</w:t>
            </w:r>
          </w:p>
        </w:tc>
        <w:tc>
          <w:tcPr>
            <w:tcW w:w="3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646A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739F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对成果的贡献</w:t>
            </w:r>
          </w:p>
        </w:tc>
      </w:tr>
      <w:tr w14:paraId="143D3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40CB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1949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孙相军</w:t>
            </w:r>
          </w:p>
        </w:tc>
        <w:tc>
          <w:tcPr>
            <w:tcW w:w="3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DD292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交通运输部规划研究院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AD670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制定技术路线、编制提纲，总体负责报告编制</w:t>
            </w:r>
          </w:p>
        </w:tc>
      </w:tr>
      <w:tr w14:paraId="22282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33CE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CDAC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韩  汶</w:t>
            </w:r>
          </w:p>
        </w:tc>
        <w:tc>
          <w:tcPr>
            <w:tcW w:w="3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965DB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山东省交通科学研究院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5BC7E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研究总体方案，编制总报告及专题报告</w:t>
            </w:r>
          </w:p>
        </w:tc>
      </w:tr>
      <w:tr w14:paraId="7C8F6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A543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3</w:t>
            </w:r>
          </w:p>
        </w:tc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3DE1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马衍军</w:t>
            </w:r>
          </w:p>
        </w:tc>
        <w:tc>
          <w:tcPr>
            <w:tcW w:w="3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26782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交通运输部规划研究院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8947F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总体技术把关</w:t>
            </w:r>
          </w:p>
        </w:tc>
      </w:tr>
      <w:tr w14:paraId="20AA6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2164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7027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蒋  斌</w:t>
            </w:r>
          </w:p>
        </w:tc>
        <w:tc>
          <w:tcPr>
            <w:tcW w:w="3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BF6E9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交通运输部规划研究院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194D5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研究报告技术把关</w:t>
            </w:r>
          </w:p>
        </w:tc>
      </w:tr>
      <w:tr w14:paraId="48910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3FA8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5</w:t>
            </w:r>
          </w:p>
        </w:tc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2D4E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刘  晨</w:t>
            </w:r>
          </w:p>
        </w:tc>
        <w:tc>
          <w:tcPr>
            <w:tcW w:w="3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F8095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交通运输部规划研究院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03D1A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编写重点任务等部分内容</w:t>
            </w:r>
          </w:p>
        </w:tc>
      </w:tr>
      <w:tr w14:paraId="0CAB6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5753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6</w:t>
            </w:r>
          </w:p>
        </w:tc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C43C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徐  畅</w:t>
            </w:r>
          </w:p>
        </w:tc>
        <w:tc>
          <w:tcPr>
            <w:tcW w:w="3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94800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山东省交通科学研究院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B5E87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研究技术路线</w:t>
            </w:r>
          </w:p>
        </w:tc>
      </w:tr>
      <w:tr w14:paraId="150B0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D608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7</w:t>
            </w:r>
          </w:p>
        </w:tc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A0DD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高  翠</w:t>
            </w:r>
          </w:p>
        </w:tc>
        <w:tc>
          <w:tcPr>
            <w:tcW w:w="3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F0BA0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交通运输部规划研究院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67E43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编写发展现状等部分</w:t>
            </w:r>
          </w:p>
        </w:tc>
      </w:tr>
      <w:tr w14:paraId="54600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8E55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8</w:t>
            </w:r>
          </w:p>
        </w:tc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274C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曹梦迪</w:t>
            </w:r>
          </w:p>
        </w:tc>
        <w:tc>
          <w:tcPr>
            <w:tcW w:w="3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45836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山东省交通科学研究院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AE14D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研究评价指标</w:t>
            </w:r>
          </w:p>
        </w:tc>
      </w:tr>
      <w:tr w14:paraId="1EA67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BA52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9</w:t>
            </w:r>
          </w:p>
        </w:tc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DF85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韩舒怡</w:t>
            </w:r>
          </w:p>
        </w:tc>
        <w:tc>
          <w:tcPr>
            <w:tcW w:w="3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88BC7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交通运输部规划研究院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59E6E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编写发展现状等部分</w:t>
            </w:r>
          </w:p>
        </w:tc>
      </w:tr>
      <w:tr w14:paraId="5439B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10E3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10</w:t>
            </w:r>
          </w:p>
        </w:tc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F830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张 龙</w:t>
            </w:r>
          </w:p>
        </w:tc>
        <w:tc>
          <w:tcPr>
            <w:tcW w:w="3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4ABE4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山东高速集团有限公司创新研究院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51C0F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起草规范性文件</w:t>
            </w:r>
          </w:p>
        </w:tc>
      </w:tr>
      <w:tr w14:paraId="645D5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9FB3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11</w:t>
            </w:r>
          </w:p>
        </w:tc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D09B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杜池钊</w:t>
            </w:r>
          </w:p>
        </w:tc>
        <w:tc>
          <w:tcPr>
            <w:tcW w:w="3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AF180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滨州市公路事业发展中心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C16DF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起草规范性文件</w:t>
            </w:r>
          </w:p>
        </w:tc>
      </w:tr>
      <w:tr w14:paraId="2AE7D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D3EB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12</w:t>
            </w:r>
          </w:p>
        </w:tc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5BB6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董 莹</w:t>
            </w:r>
          </w:p>
        </w:tc>
        <w:tc>
          <w:tcPr>
            <w:tcW w:w="3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D7B9A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山东省交通科学研究院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70D5E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分析建设方案</w:t>
            </w:r>
          </w:p>
        </w:tc>
      </w:tr>
      <w:tr w14:paraId="772FC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9600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13</w:t>
            </w:r>
          </w:p>
        </w:tc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8122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鲁志恒</w:t>
            </w:r>
          </w:p>
        </w:tc>
        <w:tc>
          <w:tcPr>
            <w:tcW w:w="3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D8AB1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山东省交通科学研究院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5CC01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研究论证示范性工程</w:t>
            </w:r>
          </w:p>
        </w:tc>
      </w:tr>
      <w:tr w14:paraId="63DDD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4BDE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14</w:t>
            </w:r>
          </w:p>
        </w:tc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C228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张  博</w:t>
            </w:r>
          </w:p>
        </w:tc>
        <w:tc>
          <w:tcPr>
            <w:tcW w:w="3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D105E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山东省交通科学研究院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F681D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分析建设方案</w:t>
            </w:r>
          </w:p>
        </w:tc>
      </w:tr>
      <w:tr w14:paraId="2D4F3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843D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15</w:t>
            </w:r>
          </w:p>
        </w:tc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847D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孙建萌</w:t>
            </w:r>
          </w:p>
        </w:tc>
        <w:tc>
          <w:tcPr>
            <w:tcW w:w="3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55E2A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山东省交通科学研究院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BD5B3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分析建设方案</w:t>
            </w:r>
          </w:p>
        </w:tc>
      </w:tr>
      <w:tr w14:paraId="64047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D0FC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16</w:t>
            </w:r>
          </w:p>
        </w:tc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AF07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于  潇</w:t>
            </w:r>
          </w:p>
        </w:tc>
        <w:tc>
          <w:tcPr>
            <w:tcW w:w="3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BC794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山东省交通科学研究院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E0C6D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研判发展目标</w:t>
            </w:r>
          </w:p>
        </w:tc>
      </w:tr>
      <w:tr w14:paraId="623E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8A53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17</w:t>
            </w:r>
          </w:p>
        </w:tc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E660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李轩睿</w:t>
            </w:r>
          </w:p>
        </w:tc>
        <w:tc>
          <w:tcPr>
            <w:tcW w:w="3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B1A7D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山东省交通科学研究院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7C034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评价指标研究</w:t>
            </w:r>
          </w:p>
        </w:tc>
      </w:tr>
      <w:tr w14:paraId="7C314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8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C65C7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成果公报内容</w:t>
            </w:r>
          </w:p>
        </w:tc>
      </w:tr>
      <w:tr w14:paraId="4E963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987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5F118C">
            <w:pPr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交通强国山东示范区建设方案研究（2025－2035年）项目提出打造交通强国山东示范区、率先实现交通运输现代化的总目标，以互联互通、创新驱动、转型升级为主攻方向，加快构建现代化综合交通运输体系，为建设交通强国作好示范。提出2027年、2035年两个阶段性目标，创新性提出了“率先建成一体高效、链接全球的交通运输互联互通样板”“率先建成创新赋能、多元融合的交通运输新质生产力发展样板”“率先建成绿色人文、安全韧性的交通运输转型升级样板”等“三个样板”，及“建设综合立体交通网”等12项重点任务。擘画“世界级海洋港口群建设工程”等十大贯穿交通强国山东示范区建设的示范引领性工程，及“建设世界级专业化港口基础设施”等32项落实措施。构建形成了“点面结合”有力推动、“四梁八柱”有效支撑的加快交通强国山东示范区建设理论体系。</w:t>
            </w:r>
          </w:p>
        </w:tc>
      </w:tr>
      <w:tr w14:paraId="12D23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8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7049A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评价专家名单</w:t>
            </w:r>
          </w:p>
        </w:tc>
      </w:tr>
      <w:tr w14:paraId="58225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7E05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3B54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姓名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793F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单位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7A09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专业领域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5458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职称</w:t>
            </w:r>
          </w:p>
        </w:tc>
      </w:tr>
      <w:tr w14:paraId="2F182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D374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715" w:type="dxa"/>
            <w:gridSpan w:val="2"/>
            <w:vAlign w:val="center"/>
          </w:tcPr>
          <w:p w14:paraId="200A80F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王  伟</w:t>
            </w:r>
          </w:p>
        </w:tc>
        <w:tc>
          <w:tcPr>
            <w:tcW w:w="4111" w:type="dxa"/>
            <w:gridSpan w:val="5"/>
            <w:vAlign w:val="center"/>
          </w:tcPr>
          <w:p w14:paraId="303715C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中共中央党校（国家行政学院）</w:t>
            </w:r>
          </w:p>
        </w:tc>
        <w:tc>
          <w:tcPr>
            <w:tcW w:w="1349" w:type="dxa"/>
            <w:vAlign w:val="center"/>
          </w:tcPr>
          <w:p w14:paraId="0AC46B0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政治学</w:t>
            </w:r>
          </w:p>
        </w:tc>
        <w:tc>
          <w:tcPr>
            <w:tcW w:w="1915" w:type="dxa"/>
            <w:gridSpan w:val="2"/>
            <w:vAlign w:val="center"/>
          </w:tcPr>
          <w:p w14:paraId="5716488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教  授</w:t>
            </w:r>
          </w:p>
        </w:tc>
      </w:tr>
      <w:tr w14:paraId="1E316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D31D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14:paraId="4BFB957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陆化普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14:paraId="2B644CF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清华大学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5578DE4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交通运输</w:t>
            </w:r>
          </w:p>
        </w:tc>
        <w:tc>
          <w:tcPr>
            <w:tcW w:w="1915" w:type="dxa"/>
            <w:gridSpan w:val="2"/>
            <w:shd w:val="clear" w:color="auto" w:fill="auto"/>
            <w:vAlign w:val="center"/>
          </w:tcPr>
          <w:p w14:paraId="065A263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教  授</w:t>
            </w:r>
          </w:p>
        </w:tc>
      </w:tr>
      <w:tr w14:paraId="201DB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1E8F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3</w:t>
            </w: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14:paraId="4F74E3C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毕京建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14:paraId="3DCA080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山东公路学会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1740EF4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交通运输</w:t>
            </w:r>
          </w:p>
        </w:tc>
        <w:tc>
          <w:tcPr>
            <w:tcW w:w="1915" w:type="dxa"/>
            <w:gridSpan w:val="2"/>
            <w:shd w:val="clear" w:color="auto" w:fill="auto"/>
            <w:vAlign w:val="center"/>
          </w:tcPr>
          <w:p w14:paraId="24C6395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研究员</w:t>
            </w:r>
          </w:p>
        </w:tc>
      </w:tr>
      <w:tr w14:paraId="19A98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E0EC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4</w:t>
            </w: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14:paraId="2285B40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郭玲玲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14:paraId="43C89E3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原新华社《交通决策参考》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6F6D464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管理学</w:t>
            </w:r>
          </w:p>
        </w:tc>
        <w:tc>
          <w:tcPr>
            <w:tcW w:w="1915" w:type="dxa"/>
            <w:gridSpan w:val="2"/>
            <w:shd w:val="clear" w:color="auto" w:fill="auto"/>
            <w:vAlign w:val="center"/>
          </w:tcPr>
          <w:p w14:paraId="2DDED95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  编</w:t>
            </w:r>
          </w:p>
        </w:tc>
      </w:tr>
      <w:tr w14:paraId="35123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C9C5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5</w:t>
            </w: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14:paraId="5E42566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张晓虎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14:paraId="68D6439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山东省交通运输厅执法局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217C17B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交通运输</w:t>
            </w:r>
          </w:p>
        </w:tc>
        <w:tc>
          <w:tcPr>
            <w:tcW w:w="1915" w:type="dxa"/>
            <w:gridSpan w:val="2"/>
            <w:shd w:val="clear" w:color="auto" w:fill="auto"/>
            <w:vAlign w:val="center"/>
          </w:tcPr>
          <w:p w14:paraId="2D921BC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研究员</w:t>
            </w:r>
          </w:p>
        </w:tc>
      </w:tr>
      <w:tr w14:paraId="178C3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6945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6</w:t>
            </w: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14:paraId="1C4DB10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赵培忻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14:paraId="0EF0376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山东大学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7F98639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管理学</w:t>
            </w:r>
          </w:p>
        </w:tc>
        <w:tc>
          <w:tcPr>
            <w:tcW w:w="1915" w:type="dxa"/>
            <w:gridSpan w:val="2"/>
            <w:shd w:val="clear" w:color="auto" w:fill="auto"/>
            <w:vAlign w:val="center"/>
          </w:tcPr>
          <w:p w14:paraId="38F919A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教  授</w:t>
            </w:r>
          </w:p>
        </w:tc>
      </w:tr>
      <w:tr w14:paraId="50662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B1E9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7</w:t>
            </w: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14:paraId="256B961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魏代梅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14:paraId="516AE24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山东省交通规划设计院集团有限公司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0AF450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交通规划</w:t>
            </w:r>
          </w:p>
        </w:tc>
        <w:tc>
          <w:tcPr>
            <w:tcW w:w="1915" w:type="dxa"/>
            <w:gridSpan w:val="2"/>
            <w:shd w:val="clear" w:color="auto" w:fill="auto"/>
            <w:vAlign w:val="center"/>
          </w:tcPr>
          <w:p w14:paraId="007D55A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高级工程师</w:t>
            </w:r>
          </w:p>
        </w:tc>
      </w:tr>
      <w:tr w14:paraId="47825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8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8E30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 xml:space="preserve">组织评价单位：山东公路学会 </w:t>
            </w:r>
          </w:p>
        </w:tc>
      </w:tr>
      <w:tr w14:paraId="06E27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8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1F84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评价意见</w:t>
            </w:r>
          </w:p>
        </w:tc>
      </w:tr>
      <w:tr w14:paraId="48E48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8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06664">
            <w:pPr>
              <w:spacing w:line="48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2025年3月31日，山东公路学会在济南组织了“交通强国山东示范区建设方案研究（2025－2035年）”研究成果评价工作。评价委员会（名单附后）听取了项目组的汇报，审阅了相关技术文件，经质询和讨论，形成评价意见如下：</w:t>
            </w:r>
          </w:p>
          <w:p w14:paraId="2E159ECF">
            <w:pPr>
              <w:spacing w:line="48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一、项目组提交的技术文件齐全，内容完整，数据翔实，符合评价要求。</w:t>
            </w:r>
          </w:p>
          <w:p w14:paraId="44F99BC9">
            <w:pPr>
              <w:spacing w:line="48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二、课题组以《交通强国建设纲要》及《交通运输部山东省人民政府关于贯彻落实习近平总书记“三个走在前”重要指示精神加快建设交通强国山东示范区的实施意见》为指导，系统分析了国内外交通发展经验，立足山东交通实际，开展了交通强国山东示范区建设方案研究，取得了如下主要创新成果：</w:t>
            </w:r>
          </w:p>
          <w:p w14:paraId="57CB7454">
            <w:pPr>
              <w:spacing w:line="48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1.提出了打造“一体高效、链接全球的交通运输互联互通样板”，“创新赋能、多元融合的交通运输新质生产力发展样板”，“绿色人文、安全韧性的交通运输转型升级样板”等示范区建设三大主攻方向；</w:t>
            </w:r>
          </w:p>
          <w:p w14:paraId="41662522">
            <w:pPr>
              <w:spacing w:line="48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2.提出并论证了“山东世界级海洋港口群建设工程”等十大体现山东特色的示范引领性工程；</w:t>
            </w:r>
          </w:p>
          <w:p w14:paraId="58DF417C">
            <w:pPr>
              <w:spacing w:line="48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3.提出并构建了基于互联互通、创新驱动、转型升级等三个维度的交通强国示范区建设指标体系，以及安全、便捷、高效、绿色、经济、包容、韧性等七大特征的交通强国山东省评价指标。</w:t>
            </w:r>
          </w:p>
          <w:p w14:paraId="6BB1F146">
            <w:pPr>
              <w:spacing w:line="48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三、研究成果为交通强国山东示范区建设提供了技术支撑。基于研究成果制定的《交通强国山东示范区建设方案（2025-2035年）》（鲁交示范机制发〔2024〕2号），经省委、省政府同意，已于2024年12月印发实施。</w:t>
            </w:r>
          </w:p>
          <w:p w14:paraId="32FAC3E3">
            <w:pPr>
              <w:spacing w:line="48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综上所述，项目研究成果总体上达到国内领先、国际先进水平。</w:t>
            </w:r>
          </w:p>
          <w:p w14:paraId="134FC2A5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</w:tbl>
    <w:p w14:paraId="55C995D8">
      <w:pPr>
        <w:spacing w:before="159" w:beforeLines="50" w:after="159" w:afterLines="50"/>
        <w:rPr>
          <w:b/>
          <w:sz w:val="24"/>
          <w:szCs w:val="28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680143"/>
    </w:sdtPr>
    <w:sdtContent>
      <w:p w14:paraId="4F31520A">
        <w:pPr>
          <w:pStyle w:val="7"/>
          <w:jc w:val="center"/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 xml:space="preserve"> PAGE   \* MERGEFORMAT 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>
          <w:rPr>
            <w:rFonts w:ascii="Times New Roman" w:hAnsi="Times New Roman" w:cs="Times New Roman"/>
            <w:sz w:val="21"/>
            <w:lang w:val="zh-CN"/>
          </w:rPr>
          <w:t>11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5MDAzZjYxNDk5MWU5YTU4ZTgzNzg5MTY5NDI1MjIifQ=="/>
  </w:docVars>
  <w:rsids>
    <w:rsidRoot w:val="006B723D"/>
    <w:rsid w:val="00006E7D"/>
    <w:rsid w:val="0000738E"/>
    <w:rsid w:val="00007BCD"/>
    <w:rsid w:val="00012405"/>
    <w:rsid w:val="00025F38"/>
    <w:rsid w:val="00036A73"/>
    <w:rsid w:val="00056F63"/>
    <w:rsid w:val="0006146F"/>
    <w:rsid w:val="000629AD"/>
    <w:rsid w:val="00070E47"/>
    <w:rsid w:val="0007535C"/>
    <w:rsid w:val="00076F6E"/>
    <w:rsid w:val="00080DAB"/>
    <w:rsid w:val="000856BC"/>
    <w:rsid w:val="0008572C"/>
    <w:rsid w:val="000935E9"/>
    <w:rsid w:val="00093F3D"/>
    <w:rsid w:val="000A0996"/>
    <w:rsid w:val="000B10C1"/>
    <w:rsid w:val="000B1444"/>
    <w:rsid w:val="000B4F1A"/>
    <w:rsid w:val="000D301E"/>
    <w:rsid w:val="000D37DE"/>
    <w:rsid w:val="000D75D7"/>
    <w:rsid w:val="000E2CED"/>
    <w:rsid w:val="000E6268"/>
    <w:rsid w:val="000E665B"/>
    <w:rsid w:val="000F30C1"/>
    <w:rsid w:val="000F7242"/>
    <w:rsid w:val="00113B08"/>
    <w:rsid w:val="001168F7"/>
    <w:rsid w:val="00117370"/>
    <w:rsid w:val="0013478B"/>
    <w:rsid w:val="00147FCC"/>
    <w:rsid w:val="0019697E"/>
    <w:rsid w:val="001A10AB"/>
    <w:rsid w:val="001D4F01"/>
    <w:rsid w:val="001E32E3"/>
    <w:rsid w:val="001F0B5B"/>
    <w:rsid w:val="00214592"/>
    <w:rsid w:val="00243EAE"/>
    <w:rsid w:val="00247594"/>
    <w:rsid w:val="00254554"/>
    <w:rsid w:val="00260469"/>
    <w:rsid w:val="002776FF"/>
    <w:rsid w:val="002821D0"/>
    <w:rsid w:val="00295B04"/>
    <w:rsid w:val="002A7144"/>
    <w:rsid w:val="002D42F5"/>
    <w:rsid w:val="002E6DDE"/>
    <w:rsid w:val="002F3B45"/>
    <w:rsid w:val="00305B04"/>
    <w:rsid w:val="003129E5"/>
    <w:rsid w:val="00312E7A"/>
    <w:rsid w:val="003303EE"/>
    <w:rsid w:val="00342826"/>
    <w:rsid w:val="00361138"/>
    <w:rsid w:val="00363377"/>
    <w:rsid w:val="0037641A"/>
    <w:rsid w:val="003848E6"/>
    <w:rsid w:val="00386F07"/>
    <w:rsid w:val="003A187F"/>
    <w:rsid w:val="003A6117"/>
    <w:rsid w:val="003C435A"/>
    <w:rsid w:val="003E6880"/>
    <w:rsid w:val="003F3830"/>
    <w:rsid w:val="003F433F"/>
    <w:rsid w:val="003F70E7"/>
    <w:rsid w:val="00402A9C"/>
    <w:rsid w:val="004122A1"/>
    <w:rsid w:val="0048094B"/>
    <w:rsid w:val="004A34C0"/>
    <w:rsid w:val="004B41B8"/>
    <w:rsid w:val="004C03D8"/>
    <w:rsid w:val="004C79DF"/>
    <w:rsid w:val="004E3517"/>
    <w:rsid w:val="004E7ED2"/>
    <w:rsid w:val="004F1CC1"/>
    <w:rsid w:val="00505A6B"/>
    <w:rsid w:val="0051286E"/>
    <w:rsid w:val="00513D96"/>
    <w:rsid w:val="00535C3A"/>
    <w:rsid w:val="005365AC"/>
    <w:rsid w:val="0055110E"/>
    <w:rsid w:val="00556ABF"/>
    <w:rsid w:val="005826FE"/>
    <w:rsid w:val="00592309"/>
    <w:rsid w:val="005A27C1"/>
    <w:rsid w:val="005B53BB"/>
    <w:rsid w:val="005B5B97"/>
    <w:rsid w:val="005C0A52"/>
    <w:rsid w:val="005C4D78"/>
    <w:rsid w:val="005C7D28"/>
    <w:rsid w:val="005D1130"/>
    <w:rsid w:val="005F1928"/>
    <w:rsid w:val="006053D6"/>
    <w:rsid w:val="00613F10"/>
    <w:rsid w:val="0061429F"/>
    <w:rsid w:val="00627E63"/>
    <w:rsid w:val="006427F1"/>
    <w:rsid w:val="00655265"/>
    <w:rsid w:val="00655B4D"/>
    <w:rsid w:val="006671B8"/>
    <w:rsid w:val="00671375"/>
    <w:rsid w:val="0068406F"/>
    <w:rsid w:val="006866CC"/>
    <w:rsid w:val="0069579D"/>
    <w:rsid w:val="006A3259"/>
    <w:rsid w:val="006A67A3"/>
    <w:rsid w:val="006B4CBF"/>
    <w:rsid w:val="006B723D"/>
    <w:rsid w:val="006C65F4"/>
    <w:rsid w:val="006D5462"/>
    <w:rsid w:val="006E46BA"/>
    <w:rsid w:val="006F2EF7"/>
    <w:rsid w:val="006F65F5"/>
    <w:rsid w:val="00702A9F"/>
    <w:rsid w:val="0071530E"/>
    <w:rsid w:val="00716ADD"/>
    <w:rsid w:val="00716EFE"/>
    <w:rsid w:val="0072599A"/>
    <w:rsid w:val="00731215"/>
    <w:rsid w:val="007650E0"/>
    <w:rsid w:val="007C02B8"/>
    <w:rsid w:val="007D39B3"/>
    <w:rsid w:val="007D4465"/>
    <w:rsid w:val="00833E2C"/>
    <w:rsid w:val="008400E0"/>
    <w:rsid w:val="008741C9"/>
    <w:rsid w:val="008A0B4D"/>
    <w:rsid w:val="008F2000"/>
    <w:rsid w:val="008F530A"/>
    <w:rsid w:val="00904889"/>
    <w:rsid w:val="00936475"/>
    <w:rsid w:val="00963337"/>
    <w:rsid w:val="009654E5"/>
    <w:rsid w:val="00973443"/>
    <w:rsid w:val="00974457"/>
    <w:rsid w:val="00976DD0"/>
    <w:rsid w:val="009773B7"/>
    <w:rsid w:val="00977770"/>
    <w:rsid w:val="00987775"/>
    <w:rsid w:val="00991B85"/>
    <w:rsid w:val="009D0F56"/>
    <w:rsid w:val="009E48DA"/>
    <w:rsid w:val="00A02904"/>
    <w:rsid w:val="00A06A80"/>
    <w:rsid w:val="00A1081F"/>
    <w:rsid w:val="00A1569D"/>
    <w:rsid w:val="00A21CBF"/>
    <w:rsid w:val="00A414BD"/>
    <w:rsid w:val="00A43E1D"/>
    <w:rsid w:val="00A5183C"/>
    <w:rsid w:val="00A52F00"/>
    <w:rsid w:val="00A55146"/>
    <w:rsid w:val="00A5723B"/>
    <w:rsid w:val="00A75058"/>
    <w:rsid w:val="00A97E55"/>
    <w:rsid w:val="00AB6B7F"/>
    <w:rsid w:val="00AC781C"/>
    <w:rsid w:val="00AE43C1"/>
    <w:rsid w:val="00AE7395"/>
    <w:rsid w:val="00B012B4"/>
    <w:rsid w:val="00B12BC3"/>
    <w:rsid w:val="00B12CE9"/>
    <w:rsid w:val="00B27D71"/>
    <w:rsid w:val="00B44901"/>
    <w:rsid w:val="00B63FE3"/>
    <w:rsid w:val="00B71F43"/>
    <w:rsid w:val="00B776F2"/>
    <w:rsid w:val="00B87D5C"/>
    <w:rsid w:val="00B9208A"/>
    <w:rsid w:val="00B930F4"/>
    <w:rsid w:val="00B97A77"/>
    <w:rsid w:val="00BA4ACC"/>
    <w:rsid w:val="00BA76F8"/>
    <w:rsid w:val="00BB48BC"/>
    <w:rsid w:val="00BB4AC3"/>
    <w:rsid w:val="00BD55BE"/>
    <w:rsid w:val="00BD648D"/>
    <w:rsid w:val="00C01DE8"/>
    <w:rsid w:val="00C11E96"/>
    <w:rsid w:val="00C328C5"/>
    <w:rsid w:val="00C41A85"/>
    <w:rsid w:val="00C4301C"/>
    <w:rsid w:val="00C63A01"/>
    <w:rsid w:val="00C87BDE"/>
    <w:rsid w:val="00C95BF7"/>
    <w:rsid w:val="00CC67AB"/>
    <w:rsid w:val="00CC7AB3"/>
    <w:rsid w:val="00CF6EAB"/>
    <w:rsid w:val="00D23820"/>
    <w:rsid w:val="00D23E89"/>
    <w:rsid w:val="00D43273"/>
    <w:rsid w:val="00D6451B"/>
    <w:rsid w:val="00DF21C9"/>
    <w:rsid w:val="00E004FD"/>
    <w:rsid w:val="00E13A87"/>
    <w:rsid w:val="00E232F1"/>
    <w:rsid w:val="00E40B2F"/>
    <w:rsid w:val="00E424F2"/>
    <w:rsid w:val="00E42E4D"/>
    <w:rsid w:val="00E45BAA"/>
    <w:rsid w:val="00E6765F"/>
    <w:rsid w:val="00EC2009"/>
    <w:rsid w:val="00EE2ED3"/>
    <w:rsid w:val="00EF35F2"/>
    <w:rsid w:val="00F01F00"/>
    <w:rsid w:val="00F10591"/>
    <w:rsid w:val="00F10BFD"/>
    <w:rsid w:val="00F12065"/>
    <w:rsid w:val="00F1264B"/>
    <w:rsid w:val="00F214E2"/>
    <w:rsid w:val="00F21BAB"/>
    <w:rsid w:val="00F416CE"/>
    <w:rsid w:val="00F47306"/>
    <w:rsid w:val="00F505A5"/>
    <w:rsid w:val="00F57FCC"/>
    <w:rsid w:val="00F9072E"/>
    <w:rsid w:val="00FA14C1"/>
    <w:rsid w:val="00FA6278"/>
    <w:rsid w:val="00FC7E4F"/>
    <w:rsid w:val="00FE30EB"/>
    <w:rsid w:val="01894353"/>
    <w:rsid w:val="025314AA"/>
    <w:rsid w:val="02E812B6"/>
    <w:rsid w:val="03A905F4"/>
    <w:rsid w:val="04845862"/>
    <w:rsid w:val="059D37D9"/>
    <w:rsid w:val="073E089A"/>
    <w:rsid w:val="08472319"/>
    <w:rsid w:val="08AF21AB"/>
    <w:rsid w:val="09E14203"/>
    <w:rsid w:val="0CD63168"/>
    <w:rsid w:val="0E234ADD"/>
    <w:rsid w:val="101D6E30"/>
    <w:rsid w:val="10B5764D"/>
    <w:rsid w:val="11226299"/>
    <w:rsid w:val="126263EB"/>
    <w:rsid w:val="133706FD"/>
    <w:rsid w:val="13822C92"/>
    <w:rsid w:val="145A3851"/>
    <w:rsid w:val="14881536"/>
    <w:rsid w:val="153F14B7"/>
    <w:rsid w:val="1567292F"/>
    <w:rsid w:val="16831DA0"/>
    <w:rsid w:val="16F73FFB"/>
    <w:rsid w:val="179E5772"/>
    <w:rsid w:val="17A441FD"/>
    <w:rsid w:val="18740655"/>
    <w:rsid w:val="18856A08"/>
    <w:rsid w:val="18F820A9"/>
    <w:rsid w:val="19856A79"/>
    <w:rsid w:val="1B7D5C17"/>
    <w:rsid w:val="1C070D41"/>
    <w:rsid w:val="1D706B6E"/>
    <w:rsid w:val="1D994451"/>
    <w:rsid w:val="1DDA4480"/>
    <w:rsid w:val="1E3C37DF"/>
    <w:rsid w:val="1EA86ED7"/>
    <w:rsid w:val="1EC12141"/>
    <w:rsid w:val="1F674411"/>
    <w:rsid w:val="224902D1"/>
    <w:rsid w:val="22583060"/>
    <w:rsid w:val="22BE7253"/>
    <w:rsid w:val="251718F3"/>
    <w:rsid w:val="26EB45CE"/>
    <w:rsid w:val="27EE231D"/>
    <w:rsid w:val="288F49D8"/>
    <w:rsid w:val="2D8C51BD"/>
    <w:rsid w:val="2E4639B0"/>
    <w:rsid w:val="2EAB3E2F"/>
    <w:rsid w:val="2F2207DE"/>
    <w:rsid w:val="2F907C98"/>
    <w:rsid w:val="2F9859FB"/>
    <w:rsid w:val="300B3F02"/>
    <w:rsid w:val="32B31F7E"/>
    <w:rsid w:val="32C85A04"/>
    <w:rsid w:val="34F25B12"/>
    <w:rsid w:val="36C626AD"/>
    <w:rsid w:val="36D72CAE"/>
    <w:rsid w:val="395977FF"/>
    <w:rsid w:val="3A5D6FFD"/>
    <w:rsid w:val="3A8518B6"/>
    <w:rsid w:val="3B8857AB"/>
    <w:rsid w:val="3C34041C"/>
    <w:rsid w:val="3CC42856"/>
    <w:rsid w:val="3D8B18AC"/>
    <w:rsid w:val="3E5E4180"/>
    <w:rsid w:val="41FC610E"/>
    <w:rsid w:val="42274A02"/>
    <w:rsid w:val="42AF239E"/>
    <w:rsid w:val="42E6508E"/>
    <w:rsid w:val="43C73D52"/>
    <w:rsid w:val="44E73AF4"/>
    <w:rsid w:val="45A85667"/>
    <w:rsid w:val="466C45EE"/>
    <w:rsid w:val="48013B88"/>
    <w:rsid w:val="482853C1"/>
    <w:rsid w:val="4868123D"/>
    <w:rsid w:val="491816D6"/>
    <w:rsid w:val="491D339B"/>
    <w:rsid w:val="49241643"/>
    <w:rsid w:val="49F842B4"/>
    <w:rsid w:val="4AE95F21"/>
    <w:rsid w:val="4C393DA8"/>
    <w:rsid w:val="4D7D2C39"/>
    <w:rsid w:val="4E2E17E3"/>
    <w:rsid w:val="4ECB5BFD"/>
    <w:rsid w:val="4F674552"/>
    <w:rsid w:val="503F167C"/>
    <w:rsid w:val="50EA5B35"/>
    <w:rsid w:val="51053866"/>
    <w:rsid w:val="523F0BE7"/>
    <w:rsid w:val="53EA1683"/>
    <w:rsid w:val="54005C75"/>
    <w:rsid w:val="54AE603A"/>
    <w:rsid w:val="555C4099"/>
    <w:rsid w:val="557324CD"/>
    <w:rsid w:val="55A04370"/>
    <w:rsid w:val="55AB273C"/>
    <w:rsid w:val="56D17849"/>
    <w:rsid w:val="5A6222CB"/>
    <w:rsid w:val="5E036445"/>
    <w:rsid w:val="60B96000"/>
    <w:rsid w:val="64F94638"/>
    <w:rsid w:val="65740D42"/>
    <w:rsid w:val="695D417F"/>
    <w:rsid w:val="6A5D6C2F"/>
    <w:rsid w:val="6A8C5244"/>
    <w:rsid w:val="6C3D6084"/>
    <w:rsid w:val="6EFD5993"/>
    <w:rsid w:val="6F2E669B"/>
    <w:rsid w:val="6F781CCA"/>
    <w:rsid w:val="6FE32568"/>
    <w:rsid w:val="70227444"/>
    <w:rsid w:val="70B75BBF"/>
    <w:rsid w:val="70EC289A"/>
    <w:rsid w:val="71064EBD"/>
    <w:rsid w:val="73E93F26"/>
    <w:rsid w:val="77C72CEA"/>
    <w:rsid w:val="79FB16D9"/>
    <w:rsid w:val="7AF822BF"/>
    <w:rsid w:val="7BAF3719"/>
    <w:rsid w:val="7BEB5316"/>
    <w:rsid w:val="7C54016A"/>
    <w:rsid w:val="7D061935"/>
    <w:rsid w:val="7E410DC3"/>
    <w:rsid w:val="7EAA76A2"/>
    <w:rsid w:val="7F9743C6"/>
    <w:rsid w:val="7FDC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9"/>
    <w:autoRedefine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ody Text Indent"/>
    <w:basedOn w:val="1"/>
    <w:link w:val="23"/>
    <w:autoRedefine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6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autoRedefine/>
    <w:qFormat/>
    <w:uiPriority w:val="0"/>
  </w:style>
  <w:style w:type="character" w:styleId="14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页眉 字符"/>
    <w:basedOn w:val="12"/>
    <w:link w:val="8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7"/>
    <w:autoRedefine/>
    <w:qFormat/>
    <w:uiPriority w:val="99"/>
    <w:rPr>
      <w:sz w:val="18"/>
      <w:szCs w:val="18"/>
    </w:rPr>
  </w:style>
  <w:style w:type="character" w:customStyle="1" w:styleId="18">
    <w:name w:val="标题 2 字符"/>
    <w:basedOn w:val="12"/>
    <w:link w:val="2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文档结构图 字符"/>
    <w:basedOn w:val="12"/>
    <w:link w:val="4"/>
    <w:autoRedefine/>
    <w:semiHidden/>
    <w:qFormat/>
    <w:uiPriority w:val="99"/>
    <w:rPr>
      <w:rFonts w:ascii="宋体" w:eastAsia="宋体"/>
      <w:sz w:val="18"/>
      <w:szCs w:val="18"/>
    </w:rPr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1">
    <w:name w:val="批注框文本 字符"/>
    <w:basedOn w:val="12"/>
    <w:link w:val="6"/>
    <w:autoRedefine/>
    <w:semiHidden/>
    <w:qFormat/>
    <w:uiPriority w:val="99"/>
    <w:rPr>
      <w:sz w:val="18"/>
      <w:szCs w:val="18"/>
    </w:rPr>
  </w:style>
  <w:style w:type="character" w:customStyle="1" w:styleId="22">
    <w:name w:val="标题 3 字符"/>
    <w:basedOn w:val="12"/>
    <w:link w:val="3"/>
    <w:autoRedefine/>
    <w:qFormat/>
    <w:uiPriority w:val="9"/>
    <w:rPr>
      <w:b/>
      <w:bCs/>
      <w:sz w:val="32"/>
      <w:szCs w:val="32"/>
    </w:rPr>
  </w:style>
  <w:style w:type="character" w:customStyle="1" w:styleId="23">
    <w:name w:val="正文文本缩进 字符"/>
    <w:basedOn w:val="12"/>
    <w:link w:val="5"/>
    <w:autoRedefine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4">
    <w:name w:val="样式 宋体"/>
    <w:autoRedefine/>
    <w:qFormat/>
    <w:uiPriority w:val="0"/>
    <w:rPr>
      <w:rFonts w:ascii="宋体" w:hAnsi="宋体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1625</Words>
  <Characters>1684</Characters>
  <Lines>20</Lines>
  <Paragraphs>72</Paragraphs>
  <TotalTime>14</TotalTime>
  <ScaleCrop>false</ScaleCrop>
  <LinksUpToDate>false</LinksUpToDate>
  <CharactersWithSpaces>1711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2025-04-01T07:04:00Z</dcterms:created>
  <dc:creator>Administrator</dc:creator>
  <cp:lastModifiedBy>鸿鸽</cp:lastModifiedBy>
  <cp:lastPrinted>2019-09-26T06:21:00Z</cp:lastPrinted>
  <dcterms:modified xsi:type="dcterms:W3CDTF">2025-04-14T08:00:39Z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14CA8CE8752E4D048BCE4CCB3563CAC5</vt:lpwstr>
  </property>
  <property fmtid="{D5CDD505-2E9C-101B-9397-08002B2CF9AE}" pid="4" name="KSOTemplateDocerSaveRecord">
    <vt:lpwstr>eyJoZGlkIjoiM2Q5MDAzZjYxNDk5MWU5YTU4ZTgzNzg5MTY5NDI1MjIiLCJ1c2VySWQiOiIzMjQ5NzA4NjgifQ==</vt:lpwstr>
  </property>
</Properties>
</file>